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6D78" w14:textId="77777777" w:rsidR="00DB2212" w:rsidRPr="000F042B" w:rsidRDefault="00DB2212" w:rsidP="0008797F">
      <w:pPr>
        <w:spacing w:line="360" w:lineRule="auto"/>
        <w:jc w:val="both"/>
        <w:rPr>
          <w:rStyle w:val="wixui-rich-texttext"/>
          <w:rFonts w:ascii="Arial" w:hAnsi="Arial" w:cs="Arial"/>
          <w:sz w:val="20"/>
          <w:szCs w:val="20"/>
        </w:rPr>
      </w:pPr>
    </w:p>
    <w:p w14:paraId="6B6F527E" w14:textId="77777777" w:rsidR="00C06B21" w:rsidRPr="00C06B21" w:rsidRDefault="00C06B21" w:rsidP="000A4CD2">
      <w:pPr>
        <w:pStyle w:val="font8"/>
        <w:spacing w:before="0" w:beforeAutospacing="0" w:after="0" w:afterAutospacing="0"/>
        <w:textAlignment w:val="baseline"/>
        <w:rPr>
          <w:rFonts w:ascii="Arial" w:hAnsi="Arial" w:cs="Arial"/>
          <w:sz w:val="20"/>
          <w:szCs w:val="20"/>
        </w:rPr>
      </w:pPr>
      <w:r w:rsidRPr="00C06B21">
        <w:rPr>
          <w:rFonts w:ascii="Arial" w:hAnsi="Arial" w:cs="Arial"/>
          <w:sz w:val="20"/>
          <w:szCs w:val="20"/>
        </w:rPr>
        <w:t>Certification professionnelle “Manager du Développement d'Entreprise et Commercial” de niveau 7 -</w:t>
      </w:r>
    </w:p>
    <w:p w14:paraId="28BC9EF1" w14:textId="77777777" w:rsidR="00C06B21" w:rsidRPr="00C06B21" w:rsidRDefault="00C06B21" w:rsidP="000A4CD2">
      <w:pPr>
        <w:pStyle w:val="font8"/>
        <w:spacing w:before="0" w:beforeAutospacing="0" w:after="0" w:afterAutospacing="0"/>
        <w:textAlignment w:val="baseline"/>
        <w:rPr>
          <w:rFonts w:ascii="Arial" w:hAnsi="Arial" w:cs="Arial"/>
          <w:sz w:val="20"/>
          <w:szCs w:val="20"/>
        </w:rPr>
      </w:pPr>
      <w:r w:rsidRPr="00C06B21">
        <w:rPr>
          <w:rFonts w:ascii="Arial" w:hAnsi="Arial" w:cs="Arial"/>
          <w:sz w:val="20"/>
          <w:szCs w:val="20"/>
        </w:rPr>
        <w:t>RNCP 39354 - NSF 310/312 enregistrée au RNCP sur décision de France Compétences du 19/07/2024 délivrée par ISME.</w:t>
      </w:r>
    </w:p>
    <w:p w14:paraId="672A3E11" w14:textId="77777777" w:rsidR="00C06B21" w:rsidRPr="00C06B21" w:rsidRDefault="00C06B21" w:rsidP="000A4CD2">
      <w:pPr>
        <w:pStyle w:val="font8"/>
        <w:spacing w:before="0" w:beforeAutospacing="0" w:after="0" w:afterAutospacing="0"/>
        <w:textAlignment w:val="baseline"/>
        <w:rPr>
          <w:rFonts w:ascii="Arial" w:hAnsi="Arial" w:cs="Arial"/>
          <w:sz w:val="20"/>
          <w:szCs w:val="20"/>
        </w:rPr>
      </w:pPr>
      <w:r w:rsidRPr="00C06B21">
        <w:rPr>
          <w:rFonts w:ascii="Arial" w:hAnsi="Arial" w:cs="Arial"/>
          <w:sz w:val="20"/>
          <w:szCs w:val="20"/>
        </w:rPr>
        <w:t>Cette certification professionnelle est constituée de 5 blocs de compétences. Les blocs de compétences représentent une modalité d’accès modulaire et progressive à la certification, dans le cadre d’un parcours de formation ou d’un processus de VAE, ou d’une combinaison de ces modalités d’accès.</w:t>
      </w:r>
    </w:p>
    <w:p w14:paraId="6813376B" w14:textId="77777777" w:rsidR="00DB2212" w:rsidRPr="000F042B" w:rsidRDefault="00DB2212" w:rsidP="000A4CD2">
      <w:pPr>
        <w:jc w:val="both"/>
        <w:rPr>
          <w:rFonts w:ascii="Arial" w:hAnsi="Arial" w:cs="Arial"/>
          <w:b/>
          <w:bCs/>
          <w:color w:val="00AABA"/>
          <w:sz w:val="20"/>
          <w:szCs w:val="20"/>
          <w:u w:val="single"/>
        </w:rPr>
      </w:pPr>
    </w:p>
    <w:p w14:paraId="2CA07E31" w14:textId="1FDAC9F3" w:rsidR="00396214" w:rsidRPr="000F042B" w:rsidRDefault="00396214" w:rsidP="0008797F">
      <w:pPr>
        <w:spacing w:line="360" w:lineRule="auto"/>
        <w:jc w:val="both"/>
        <w:rPr>
          <w:rFonts w:ascii="Arial" w:hAnsi="Arial" w:cs="Arial"/>
          <w:b/>
          <w:bCs/>
          <w:color w:val="00AABA"/>
          <w:sz w:val="20"/>
          <w:szCs w:val="20"/>
          <w:u w:val="single"/>
        </w:rPr>
      </w:pPr>
      <w:r w:rsidRPr="000F042B">
        <w:rPr>
          <w:rFonts w:ascii="Arial" w:hAnsi="Arial" w:cs="Arial"/>
          <w:b/>
          <w:bCs/>
          <w:color w:val="00AABA"/>
          <w:sz w:val="20"/>
          <w:szCs w:val="20"/>
          <w:u w:val="single"/>
        </w:rPr>
        <w:t xml:space="preserve">PROFIL POUR CE </w:t>
      </w:r>
      <w:r w:rsidR="000C46A0" w:rsidRPr="000F042B">
        <w:rPr>
          <w:rFonts w:ascii="Arial" w:hAnsi="Arial" w:cs="Arial"/>
          <w:b/>
          <w:bCs/>
          <w:color w:val="00AABA"/>
          <w:sz w:val="20"/>
          <w:szCs w:val="20"/>
          <w:u w:val="single"/>
        </w:rPr>
        <w:t>DIPL</w:t>
      </w:r>
      <w:r w:rsidR="00916DDB" w:rsidRPr="000F042B">
        <w:rPr>
          <w:rFonts w:ascii="Arial" w:hAnsi="Arial" w:cs="Arial"/>
          <w:b/>
          <w:bCs/>
          <w:color w:val="00AABA"/>
          <w:sz w:val="20"/>
          <w:szCs w:val="20"/>
          <w:u w:val="single"/>
        </w:rPr>
        <w:t>Ô</w:t>
      </w:r>
      <w:r w:rsidR="000C46A0" w:rsidRPr="000F042B">
        <w:rPr>
          <w:rFonts w:ascii="Arial" w:hAnsi="Arial" w:cs="Arial"/>
          <w:b/>
          <w:bCs/>
          <w:color w:val="00AABA"/>
          <w:sz w:val="20"/>
          <w:szCs w:val="20"/>
          <w:u w:val="single"/>
        </w:rPr>
        <w:t>ME :</w:t>
      </w:r>
    </w:p>
    <w:p w14:paraId="56E9992F" w14:textId="77437782" w:rsidR="00FC25C5" w:rsidRPr="000F042B" w:rsidRDefault="00FC25C5" w:rsidP="00AD0F5E">
      <w:pPr>
        <w:spacing w:line="360" w:lineRule="auto"/>
        <w:ind w:left="426"/>
        <w:jc w:val="both"/>
        <w:rPr>
          <w:rFonts w:ascii="Arial" w:hAnsi="Arial" w:cs="Arial"/>
          <w:b/>
          <w:bCs/>
          <w:color w:val="00AABA"/>
          <w:sz w:val="20"/>
          <w:szCs w:val="20"/>
        </w:rPr>
      </w:pPr>
      <w:r w:rsidRPr="000F042B">
        <w:rPr>
          <w:rFonts w:ascii="Arial" w:hAnsi="Arial" w:cs="Arial"/>
          <w:b/>
          <w:bCs/>
          <w:color w:val="00AABA"/>
          <w:sz w:val="20"/>
          <w:szCs w:val="20"/>
        </w:rPr>
        <w:t xml:space="preserve">Public visé : </w:t>
      </w:r>
    </w:p>
    <w:p w14:paraId="5BDD9EE7" w14:textId="77777777" w:rsidR="00B822FC" w:rsidRPr="000B47BE" w:rsidRDefault="00B822FC" w:rsidP="00B822FC">
      <w:pPr>
        <w:jc w:val="both"/>
        <w:rPr>
          <w:rFonts w:ascii="Arial" w:hAnsi="Arial" w:cs="Arial"/>
          <w:sz w:val="20"/>
          <w:szCs w:val="20"/>
        </w:rPr>
      </w:pPr>
      <w:r>
        <w:rPr>
          <w:rFonts w:ascii="Arial" w:hAnsi="Arial" w:cs="Arial"/>
          <w:sz w:val="20"/>
          <w:szCs w:val="20"/>
        </w:rPr>
        <w:t>Pour l’apprentissage : c</w:t>
      </w:r>
      <w:r w:rsidRPr="000B47BE">
        <w:rPr>
          <w:rFonts w:ascii="Arial" w:hAnsi="Arial" w:cs="Arial"/>
          <w:sz w:val="20"/>
          <w:szCs w:val="20"/>
        </w:rPr>
        <w:t>andidats âgés de 16 à 29 ans révolus.</w:t>
      </w:r>
    </w:p>
    <w:p w14:paraId="6025F881" w14:textId="77777777" w:rsidR="00B822FC" w:rsidRPr="000B47BE" w:rsidRDefault="00B822FC" w:rsidP="00B822FC">
      <w:pPr>
        <w:jc w:val="both"/>
        <w:rPr>
          <w:rFonts w:ascii="Arial" w:eastAsia="Times New Roman" w:hAnsi="Arial" w:cs="Arial"/>
          <w:sz w:val="20"/>
          <w:szCs w:val="20"/>
        </w:rPr>
      </w:pPr>
      <w:r w:rsidRPr="000B47BE">
        <w:rPr>
          <w:rFonts w:ascii="Arial" w:hAnsi="Arial" w:cs="Arial"/>
          <w:sz w:val="20"/>
          <w:szCs w:val="20"/>
        </w:rPr>
        <w:t>Sans restriction d’âge dans le cas où le candidat e</w:t>
      </w:r>
      <w:r w:rsidRPr="000B47BE">
        <w:rPr>
          <w:rFonts w:ascii="Arial" w:eastAsia="Times New Roman" w:hAnsi="Arial" w:cs="Arial"/>
          <w:sz w:val="20"/>
          <w:szCs w:val="20"/>
        </w:rPr>
        <w:t xml:space="preserve">st </w:t>
      </w:r>
      <w:r>
        <w:rPr>
          <w:rFonts w:ascii="Arial" w:eastAsia="Times New Roman" w:hAnsi="Arial" w:cs="Arial"/>
          <w:sz w:val="20"/>
          <w:szCs w:val="20"/>
        </w:rPr>
        <w:t xml:space="preserve">en reconversion ou </w:t>
      </w:r>
      <w:r w:rsidRPr="000B47BE">
        <w:rPr>
          <w:rFonts w:ascii="Arial" w:eastAsia="Times New Roman" w:hAnsi="Arial" w:cs="Arial"/>
          <w:sz w:val="20"/>
          <w:szCs w:val="20"/>
        </w:rPr>
        <w:t>officiellement reconnu travailleur handicapé ou sportif de haut niveau, ou s’il envisage de créer ou reprendre une entreprise supposant l'obtention du diplôme.</w:t>
      </w:r>
    </w:p>
    <w:p w14:paraId="4151C527" w14:textId="77777777" w:rsidR="00CD2BF8" w:rsidRPr="000F042B" w:rsidRDefault="00CD2BF8" w:rsidP="00CD2BF8">
      <w:pPr>
        <w:spacing w:line="360" w:lineRule="auto"/>
        <w:jc w:val="both"/>
        <w:rPr>
          <w:rFonts w:ascii="Arial" w:hAnsi="Arial" w:cs="Arial"/>
          <w:iCs/>
          <w:color w:val="808080" w:themeColor="background1" w:themeShade="80"/>
          <w:sz w:val="20"/>
          <w:szCs w:val="20"/>
        </w:rPr>
      </w:pPr>
    </w:p>
    <w:p w14:paraId="47125E84" w14:textId="77471654" w:rsidR="00196495" w:rsidRPr="000F042B" w:rsidRDefault="003F2294" w:rsidP="00AD0F5E">
      <w:pPr>
        <w:spacing w:line="360" w:lineRule="auto"/>
        <w:ind w:left="426"/>
        <w:jc w:val="both"/>
        <w:rPr>
          <w:rFonts w:ascii="Arial" w:hAnsi="Arial" w:cs="Arial"/>
          <w:b/>
          <w:bCs/>
          <w:color w:val="00AABA"/>
          <w:sz w:val="20"/>
          <w:szCs w:val="20"/>
        </w:rPr>
      </w:pPr>
      <w:r w:rsidRPr="000F042B">
        <w:rPr>
          <w:rFonts w:ascii="Arial" w:hAnsi="Arial" w:cs="Arial"/>
          <w:b/>
          <w:bCs/>
          <w:color w:val="00AABA"/>
          <w:sz w:val="20"/>
          <w:szCs w:val="20"/>
        </w:rPr>
        <w:t xml:space="preserve">Prérequis : </w:t>
      </w:r>
    </w:p>
    <w:p w14:paraId="65204CB5" w14:textId="77777777" w:rsidR="00730ED8" w:rsidRPr="00730ED8" w:rsidRDefault="00730ED8" w:rsidP="006D6AD7">
      <w:pPr>
        <w:rPr>
          <w:rFonts w:ascii="Arial" w:eastAsia="Times New Roman" w:hAnsi="Arial" w:cs="Arial"/>
          <w:color w:val="000000"/>
          <w:sz w:val="20"/>
          <w:szCs w:val="20"/>
        </w:rPr>
      </w:pPr>
      <w:r w:rsidRPr="00730ED8">
        <w:rPr>
          <w:rFonts w:ascii="Arial" w:eastAsia="Times New Roman" w:hAnsi="Arial" w:cs="Arial"/>
          <w:color w:val="000000"/>
          <w:sz w:val="20"/>
          <w:szCs w:val="20"/>
        </w:rPr>
        <w:t>Être titulaire d’un diplôme, titre professionnel ou certification professionnelle de niveau 6</w:t>
      </w:r>
    </w:p>
    <w:p w14:paraId="232BBA4F" w14:textId="1A5511D7" w:rsidR="00730ED8" w:rsidRPr="00730ED8" w:rsidRDefault="00730ED8" w:rsidP="006D6AD7">
      <w:pPr>
        <w:rPr>
          <w:rFonts w:ascii="Arial" w:eastAsia="Times New Roman" w:hAnsi="Arial" w:cs="Arial"/>
          <w:color w:val="000000"/>
          <w:sz w:val="20"/>
          <w:szCs w:val="20"/>
        </w:rPr>
      </w:pPr>
      <w:r w:rsidRPr="00730ED8">
        <w:rPr>
          <w:rFonts w:ascii="Arial" w:eastAsia="Times New Roman" w:hAnsi="Arial" w:cs="Arial"/>
          <w:color w:val="000000"/>
          <w:sz w:val="20"/>
          <w:szCs w:val="20"/>
        </w:rPr>
        <w:t>Ou être titulaire d’un diplôme, titre professionnel ou certification professionnelle de niveau 5, avec au moins 2 années d’expérience professionnelle dans le champ visé par la certification</w:t>
      </w:r>
    </w:p>
    <w:p w14:paraId="5F973A85" w14:textId="77777777" w:rsidR="00730ED8" w:rsidRPr="00730ED8" w:rsidRDefault="00730ED8" w:rsidP="006D6AD7">
      <w:pPr>
        <w:rPr>
          <w:rFonts w:ascii="Arial" w:eastAsia="Times New Roman" w:hAnsi="Arial" w:cs="Arial"/>
          <w:color w:val="000000"/>
          <w:sz w:val="20"/>
          <w:szCs w:val="20"/>
        </w:rPr>
      </w:pPr>
      <w:r w:rsidRPr="00730ED8">
        <w:rPr>
          <w:rFonts w:ascii="Arial" w:eastAsia="Times New Roman" w:hAnsi="Arial" w:cs="Arial"/>
          <w:color w:val="000000"/>
          <w:sz w:val="20"/>
          <w:szCs w:val="20"/>
        </w:rPr>
        <w:t>Une dérogation peut être accordée par le jury de sélection qui aura à statuer sur le non-respect d’un des critères prérequis</w:t>
      </w:r>
    </w:p>
    <w:p w14:paraId="12DE38D5" w14:textId="5ABFC093" w:rsidR="00322C2C" w:rsidRPr="000F042B" w:rsidRDefault="00322C2C" w:rsidP="00CD2BF8">
      <w:pPr>
        <w:spacing w:line="360" w:lineRule="auto"/>
        <w:ind w:left="426"/>
        <w:jc w:val="both"/>
        <w:rPr>
          <w:rFonts w:ascii="Arial" w:hAnsi="Arial" w:cs="Arial"/>
          <w:b/>
          <w:bCs/>
          <w:color w:val="00AABA"/>
          <w:sz w:val="20"/>
          <w:szCs w:val="20"/>
        </w:rPr>
      </w:pPr>
    </w:p>
    <w:p w14:paraId="24E9509D" w14:textId="34C715D5" w:rsidR="002F680D" w:rsidRPr="000F042B" w:rsidRDefault="00232065" w:rsidP="0008797F">
      <w:pPr>
        <w:spacing w:line="360" w:lineRule="auto"/>
        <w:jc w:val="both"/>
        <w:rPr>
          <w:rFonts w:ascii="Arial" w:hAnsi="Arial" w:cs="Arial"/>
          <w:b/>
          <w:bCs/>
          <w:color w:val="00AABA"/>
          <w:sz w:val="20"/>
          <w:szCs w:val="20"/>
          <w:u w:val="single"/>
        </w:rPr>
      </w:pPr>
      <w:r w:rsidRPr="000F042B">
        <w:rPr>
          <w:rFonts w:ascii="Arial" w:hAnsi="Arial" w:cs="Arial"/>
          <w:b/>
          <w:bCs/>
          <w:color w:val="00AABA"/>
          <w:sz w:val="20"/>
          <w:szCs w:val="20"/>
          <w:u w:val="single"/>
        </w:rPr>
        <w:t xml:space="preserve">MODALITÉS ET DÉLAIS D’ACCÈS : </w:t>
      </w:r>
    </w:p>
    <w:p w14:paraId="6F50F384" w14:textId="4848531F" w:rsidR="00B822C7" w:rsidRPr="000F042B" w:rsidRDefault="00B822C7" w:rsidP="00AD0F5E">
      <w:pPr>
        <w:ind w:left="567"/>
        <w:jc w:val="both"/>
        <w:rPr>
          <w:rFonts w:ascii="Arial" w:hAnsi="Arial" w:cs="Arial"/>
          <w:iCs/>
          <w:color w:val="000000" w:themeColor="text1"/>
          <w:sz w:val="20"/>
          <w:szCs w:val="20"/>
        </w:rPr>
      </w:pPr>
      <w:r w:rsidRPr="000F042B">
        <w:rPr>
          <w:rFonts w:ascii="Arial" w:hAnsi="Arial" w:cs="Arial"/>
          <w:iCs/>
          <w:color w:val="000000" w:themeColor="text1"/>
          <w:sz w:val="20"/>
          <w:szCs w:val="20"/>
        </w:rPr>
        <w:t>Modalités</w:t>
      </w:r>
      <w:r w:rsidR="00CC0BC1" w:rsidRPr="000F042B">
        <w:rPr>
          <w:rFonts w:ascii="Arial" w:hAnsi="Arial" w:cs="Arial"/>
          <w:iCs/>
          <w:color w:val="000000" w:themeColor="text1"/>
          <w:sz w:val="20"/>
          <w:szCs w:val="20"/>
        </w:rPr>
        <w:t xml:space="preserve"> d’accès</w:t>
      </w:r>
      <w:r w:rsidRPr="000F042B">
        <w:rPr>
          <w:rFonts w:ascii="Arial" w:hAnsi="Arial" w:cs="Arial"/>
          <w:iCs/>
          <w:color w:val="000000" w:themeColor="text1"/>
          <w:sz w:val="20"/>
          <w:szCs w:val="20"/>
        </w:rPr>
        <w:t> :</w:t>
      </w:r>
      <w:r w:rsidR="000042E8" w:rsidRPr="000F042B">
        <w:rPr>
          <w:rFonts w:ascii="Arial" w:hAnsi="Arial" w:cs="Arial"/>
          <w:iCs/>
          <w:color w:val="000000" w:themeColor="text1"/>
          <w:sz w:val="20"/>
          <w:szCs w:val="20"/>
        </w:rPr>
        <w:t xml:space="preserve"> </w:t>
      </w:r>
      <w:r w:rsidR="00A11A20" w:rsidRPr="000F042B">
        <w:rPr>
          <w:rFonts w:ascii="Arial" w:hAnsi="Arial" w:cs="Arial"/>
          <w:iCs/>
          <w:color w:val="000000" w:themeColor="text1"/>
          <w:sz w:val="20"/>
          <w:szCs w:val="20"/>
        </w:rPr>
        <w:t xml:space="preserve">dossier de candidature, </w:t>
      </w:r>
      <w:r w:rsidR="00254551" w:rsidRPr="000F042B">
        <w:rPr>
          <w:rFonts w:ascii="Arial" w:hAnsi="Arial" w:cs="Arial"/>
          <w:iCs/>
          <w:color w:val="000000" w:themeColor="text1"/>
          <w:sz w:val="20"/>
          <w:szCs w:val="20"/>
        </w:rPr>
        <w:t>entretien,</w:t>
      </w:r>
      <w:r w:rsidRPr="000F042B">
        <w:rPr>
          <w:rFonts w:ascii="Arial" w:hAnsi="Arial" w:cs="Arial"/>
          <w:iCs/>
          <w:color w:val="000000" w:themeColor="text1"/>
          <w:sz w:val="20"/>
          <w:szCs w:val="20"/>
        </w:rPr>
        <w:t xml:space="preserve"> et signature d’un contrat d’apprentissage</w:t>
      </w:r>
      <w:r w:rsidR="0043156B" w:rsidRPr="000F042B">
        <w:rPr>
          <w:rFonts w:ascii="Arial" w:hAnsi="Arial" w:cs="Arial"/>
          <w:iCs/>
          <w:color w:val="000000" w:themeColor="text1"/>
          <w:sz w:val="20"/>
          <w:szCs w:val="20"/>
        </w:rPr>
        <w:t>.</w:t>
      </w:r>
    </w:p>
    <w:p w14:paraId="06C6999B" w14:textId="1E24D04C" w:rsidR="0043156B" w:rsidRPr="000F042B" w:rsidRDefault="0043156B" w:rsidP="00AD0F5E">
      <w:pPr>
        <w:ind w:left="567"/>
        <w:jc w:val="both"/>
        <w:rPr>
          <w:rFonts w:ascii="Arial" w:hAnsi="Arial" w:cs="Arial"/>
          <w:iCs/>
          <w:color w:val="000000" w:themeColor="text1"/>
          <w:sz w:val="20"/>
          <w:szCs w:val="20"/>
        </w:rPr>
      </w:pPr>
      <w:r w:rsidRPr="000F042B">
        <w:rPr>
          <w:rFonts w:ascii="Arial" w:hAnsi="Arial" w:cs="Arial"/>
          <w:iCs/>
          <w:color w:val="000000" w:themeColor="text1"/>
          <w:sz w:val="20"/>
          <w:szCs w:val="20"/>
        </w:rPr>
        <w:t xml:space="preserve">Délais d’accès : </w:t>
      </w:r>
      <w:r w:rsidR="00254551" w:rsidRPr="000F042B">
        <w:rPr>
          <w:rFonts w:ascii="Arial" w:hAnsi="Arial" w:cs="Arial"/>
          <w:iCs/>
          <w:color w:val="000000" w:themeColor="text1"/>
          <w:sz w:val="20"/>
          <w:szCs w:val="20"/>
        </w:rPr>
        <w:t>La formation débute à la rentrée de septembre 2024 (date exacte sera communiquée ultérieurement)</w:t>
      </w:r>
      <w:r w:rsidRPr="000F042B">
        <w:rPr>
          <w:rFonts w:ascii="Arial" w:hAnsi="Arial" w:cs="Arial"/>
          <w:iCs/>
          <w:color w:val="000000" w:themeColor="text1"/>
          <w:sz w:val="20"/>
          <w:szCs w:val="20"/>
        </w:rPr>
        <w:t>.</w:t>
      </w:r>
    </w:p>
    <w:p w14:paraId="24A7E08E" w14:textId="6FDCC1EF" w:rsidR="00B822C7" w:rsidRPr="000F042B" w:rsidRDefault="00001A36" w:rsidP="00AD0F5E">
      <w:pPr>
        <w:ind w:left="567"/>
        <w:jc w:val="both"/>
        <w:rPr>
          <w:rFonts w:ascii="Arial" w:hAnsi="Arial" w:cs="Arial"/>
          <w:sz w:val="20"/>
          <w:szCs w:val="20"/>
        </w:rPr>
      </w:pPr>
      <w:r w:rsidRPr="000F042B">
        <w:rPr>
          <w:rFonts w:ascii="Arial" w:hAnsi="Arial" w:cs="Arial"/>
          <w:sz w:val="20"/>
          <w:szCs w:val="20"/>
        </w:rPr>
        <w:t xml:space="preserve">Délais : « La date de début de la formation pratique chez l’employeur ne peut être postérieure de plus de trois mois au début d’exécution du contrat. » </w:t>
      </w:r>
      <w:r w:rsidR="000D283A" w:rsidRPr="000F042B">
        <w:rPr>
          <w:rFonts w:ascii="Arial" w:hAnsi="Arial" w:cs="Arial"/>
          <w:sz w:val="20"/>
          <w:szCs w:val="20"/>
        </w:rPr>
        <w:t>(</w:t>
      </w:r>
      <w:r w:rsidRPr="000F042B">
        <w:rPr>
          <w:rFonts w:ascii="Arial" w:hAnsi="Arial" w:cs="Arial"/>
          <w:sz w:val="20"/>
          <w:szCs w:val="20"/>
        </w:rPr>
        <w:t xml:space="preserve">Article L.6222-12 du </w:t>
      </w:r>
      <w:r w:rsidR="009466A6" w:rsidRPr="000F042B">
        <w:rPr>
          <w:rFonts w:ascii="Arial" w:hAnsi="Arial" w:cs="Arial"/>
          <w:sz w:val="20"/>
          <w:szCs w:val="20"/>
        </w:rPr>
        <w:t>C</w:t>
      </w:r>
      <w:r w:rsidRPr="000F042B">
        <w:rPr>
          <w:rFonts w:ascii="Arial" w:hAnsi="Arial" w:cs="Arial"/>
          <w:sz w:val="20"/>
          <w:szCs w:val="20"/>
        </w:rPr>
        <w:t>ode du travail</w:t>
      </w:r>
      <w:r w:rsidR="000D283A" w:rsidRPr="000F042B">
        <w:rPr>
          <w:rFonts w:ascii="Arial" w:hAnsi="Arial" w:cs="Arial"/>
          <w:sz w:val="20"/>
          <w:szCs w:val="20"/>
        </w:rPr>
        <w:t>)</w:t>
      </w:r>
    </w:p>
    <w:p w14:paraId="627B04A0" w14:textId="77777777" w:rsidR="00322C2C" w:rsidRPr="000F042B" w:rsidRDefault="00322C2C" w:rsidP="0008797F">
      <w:pPr>
        <w:spacing w:line="360" w:lineRule="auto"/>
        <w:jc w:val="both"/>
        <w:rPr>
          <w:rFonts w:ascii="Arial" w:hAnsi="Arial" w:cs="Arial"/>
          <w:b/>
          <w:bCs/>
          <w:color w:val="365F91" w:themeColor="accent1" w:themeShade="BF"/>
          <w:sz w:val="20"/>
          <w:szCs w:val="20"/>
        </w:rPr>
      </w:pPr>
    </w:p>
    <w:p w14:paraId="0566BB35" w14:textId="1BF72BAC" w:rsidR="00396214" w:rsidRPr="000F042B" w:rsidRDefault="000953B4" w:rsidP="0008797F">
      <w:pPr>
        <w:spacing w:line="360" w:lineRule="auto"/>
        <w:jc w:val="both"/>
        <w:rPr>
          <w:rFonts w:ascii="Arial" w:hAnsi="Arial" w:cs="Arial"/>
          <w:b/>
          <w:bCs/>
          <w:color w:val="00AABA"/>
          <w:sz w:val="20"/>
          <w:szCs w:val="20"/>
          <w:u w:val="single"/>
        </w:rPr>
      </w:pPr>
      <w:r w:rsidRPr="000F042B">
        <w:rPr>
          <w:rFonts w:ascii="Arial" w:hAnsi="Arial" w:cs="Arial"/>
          <w:b/>
          <w:bCs/>
          <w:color w:val="00AABA"/>
          <w:sz w:val="20"/>
          <w:szCs w:val="20"/>
          <w:u w:val="single"/>
        </w:rPr>
        <w:t>O</w:t>
      </w:r>
      <w:r w:rsidR="00396214" w:rsidRPr="000F042B">
        <w:rPr>
          <w:rFonts w:ascii="Arial" w:hAnsi="Arial" w:cs="Arial"/>
          <w:b/>
          <w:bCs/>
          <w:color w:val="00AABA"/>
          <w:sz w:val="20"/>
          <w:szCs w:val="20"/>
          <w:u w:val="single"/>
        </w:rPr>
        <w:t xml:space="preserve">BJECTIFS PROFESSIONNELS : </w:t>
      </w:r>
    </w:p>
    <w:p w14:paraId="43D7BB17" w14:textId="77777777" w:rsid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 xml:space="preserve">Le Manager du Développement d'Entreprise et Commercial supervise et de pilote les activités commerciales et de développement d'une entreprise. Ce rôle stratégique implique la gestion et l'optimisation des opérations commerciales, financières et humaines dans le but de favoriser la croissance et la pérennité de l'entreprise. Il travaille en étroite collaboration avec la direction générale pour définir la stratégie de développement de l'entreprise. Il est responsable de la mise en </w:t>
      </w:r>
      <w:proofErr w:type="spellStart"/>
      <w:r w:rsidRPr="00372370">
        <w:rPr>
          <w:rFonts w:ascii="Arial" w:hAnsi="Arial" w:cs="Arial"/>
          <w:color w:val="000000"/>
          <w:sz w:val="20"/>
          <w:szCs w:val="20"/>
        </w:rPr>
        <w:t>oeuvre</w:t>
      </w:r>
      <w:proofErr w:type="spellEnd"/>
      <w:r w:rsidRPr="00372370">
        <w:rPr>
          <w:rFonts w:ascii="Arial" w:hAnsi="Arial" w:cs="Arial"/>
          <w:color w:val="000000"/>
          <w:sz w:val="20"/>
          <w:szCs w:val="20"/>
        </w:rPr>
        <w:t xml:space="preserve"> de cette stratégie, en élaborant des plans d'action commerciale innovants et alignés sur les objectifs organisationnels. Son rôle englobe également la supervision des équipes commerciales et opérationnelles, la gestion des ressources humaines, financières et matérielles, ainsi que la conduite du changement et l'amélioration continue des processus.</w:t>
      </w:r>
    </w:p>
    <w:p w14:paraId="2A05EAD1" w14:textId="77777777" w:rsidR="00372370" w:rsidRPr="00372370" w:rsidRDefault="00372370" w:rsidP="00372370">
      <w:pPr>
        <w:pStyle w:val="NormalWeb"/>
        <w:spacing w:before="0" w:beforeAutospacing="0" w:after="0" w:afterAutospacing="0"/>
        <w:rPr>
          <w:rFonts w:ascii="Arial" w:hAnsi="Arial" w:cs="Arial"/>
          <w:color w:val="000000"/>
          <w:sz w:val="20"/>
          <w:szCs w:val="20"/>
        </w:rPr>
      </w:pPr>
    </w:p>
    <w:p w14:paraId="46314948" w14:textId="77777777" w:rsidR="00372370" w:rsidRPr="00372370" w:rsidRDefault="00372370" w:rsidP="00372370">
      <w:pPr>
        <w:pStyle w:val="text--fcpt-certificationtitle"/>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Activités visées :</w:t>
      </w:r>
    </w:p>
    <w:p w14:paraId="6BD52685"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Analyse de l’environnement interne et externe de l’entreprise</w:t>
      </w:r>
    </w:p>
    <w:p w14:paraId="6B33B493"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Définition de la stratégie générale de développement de l’entreprise</w:t>
      </w:r>
    </w:p>
    <w:p w14:paraId="39A359C6"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Planification et évaluation de la stratégie générale de développement de l'entreprise</w:t>
      </w:r>
    </w:p>
    <w:p w14:paraId="4AB7C9D6"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Pilotage des activités opérationnelles d'un centre de profit</w:t>
      </w:r>
    </w:p>
    <w:p w14:paraId="07C6E678"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Optimisation de l’organisation d'un centre de profit</w:t>
      </w:r>
    </w:p>
    <w:p w14:paraId="74844742"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Analyse du marché et des perspectives d’évolution commerciale</w:t>
      </w:r>
    </w:p>
    <w:p w14:paraId="11AE9BA0"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Elaboration de la stratégie commerciale de l’entreprise</w:t>
      </w:r>
    </w:p>
    <w:p w14:paraId="72950B49"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Allocation des ressources et moyens nécessaires à la mise en œuvre de la stratégie commerciale  </w:t>
      </w:r>
    </w:p>
    <w:p w14:paraId="5ADED845"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Déploiement des politiques de développement commercial et de satisfaction client</w:t>
      </w:r>
    </w:p>
    <w:p w14:paraId="321BA682"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Management d'un système d’amélioration de la performance commerciale</w:t>
      </w:r>
    </w:p>
    <w:p w14:paraId="69CFA217"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lastRenderedPageBreak/>
        <w:t>Organisation et supervision des activités de l’équipe managée</w:t>
      </w:r>
    </w:p>
    <w:p w14:paraId="5D8A3687"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Mobilisation de l’équipe managée</w:t>
      </w:r>
    </w:p>
    <w:p w14:paraId="1A5AC1A5"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Développement des compétences des membres de l'équipe managée</w:t>
      </w:r>
    </w:p>
    <w:p w14:paraId="26C3A04C" w14:textId="77777777" w:rsidR="00372370" w:rsidRPr="00372370" w:rsidRDefault="00372370" w:rsidP="00372370">
      <w:pPr>
        <w:pStyle w:val="text--fcpt-certificationtitle"/>
        <w:spacing w:before="0" w:beforeAutospacing="0" w:after="0" w:afterAutospacing="0"/>
        <w:rPr>
          <w:rFonts w:ascii="Arial" w:hAnsi="Arial" w:cs="Arial"/>
          <w:color w:val="000000"/>
          <w:sz w:val="20"/>
          <w:szCs w:val="20"/>
        </w:rPr>
      </w:pPr>
      <w:r w:rsidRPr="00372370">
        <w:rPr>
          <w:rFonts w:ascii="Arial" w:hAnsi="Arial" w:cs="Arial"/>
          <w:color w:val="000000"/>
          <w:sz w:val="20"/>
          <w:szCs w:val="20"/>
        </w:rPr>
        <w:t>Compétences attestées :</w:t>
      </w:r>
    </w:p>
    <w:p w14:paraId="39E956C8"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Analyser les opportunités et les menaces potentielles en repérant et interprétant les tendances de l’environnement pour guider la prise de décision stratégique</w:t>
      </w:r>
    </w:p>
    <w:p w14:paraId="47B301F6"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Diagnostiquer les forces et faiblesses de l’organisation par des outils d’analyse stratégique pour déterminer les leviers d’action stratégiques</w:t>
      </w:r>
    </w:p>
    <w:p w14:paraId="395F02E6"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Synthétiser les informations recueillies pour nourrir la réflexion collective quant à la stratégie de développement à élaborer</w:t>
      </w:r>
    </w:p>
    <w:p w14:paraId="0CFF04CE"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Déterminer la vision et le projet stratégique de l’entreprise en collaboration avec les parties prenantes en tenant compte des enjeux scientifiques, sociétaux et éthiques dans une logique RSE, pour garantir la pérennité et le développement</w:t>
      </w:r>
    </w:p>
    <w:p w14:paraId="2E67FEBF"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Définir et prioriser les objectifs stratégiques alignés avec la stratégie générale de l’entreprise en utilisant des outils d’analyse de la valeur pour maximiser l’impact stratégique</w:t>
      </w:r>
    </w:p>
    <w:p w14:paraId="66A4A9CB"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Communiquer les objectifs stratégiques de manière claire et convaincante à tous les niveaux de l’organisation pour garantir leur compréhension et l’adhésion des équipes</w:t>
      </w:r>
    </w:p>
    <w:p w14:paraId="5612CABA"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Elaborer des plans stratégiques détaillés en identifiant les ressources et les étapes clés pour atteindre les objectifs stratégiques fixés</w:t>
      </w:r>
    </w:p>
    <w:p w14:paraId="29F836AF"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Accompagner les directions opérationnelles dans la déclinaison des objectifs stratégiques sur leur périmètre en responsabilité pour assurer l’alignement et la cohérence de leurs plans d’action</w:t>
      </w:r>
    </w:p>
    <w:p w14:paraId="3256ADBE"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Construire un dispositif d’évaluation de la performance des plans stratégiques définis en utilisant des indicateurs clés de performance pour identifier les ajustements nécessaires et améliorer la pertinence des plans</w:t>
      </w:r>
    </w:p>
    <w:p w14:paraId="42542784"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Gérer les ressources financières en réalisant des prévisions budgétaires et des analyses de rentabilité afin de garantir une saine gestion financière et d’atteindre les objectifs économiques</w:t>
      </w:r>
    </w:p>
    <w:p w14:paraId="317CD676"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Assurer la conformité juridique des activités en réalisant une veille réglementaire et en garantissant l’application de procédures conformes aux normes légales en vigueur, afin de limiter les risques liés aux activités du centre de profit</w:t>
      </w:r>
    </w:p>
    <w:p w14:paraId="1D3C28BD"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Piloter la gestion des ressources humaines, en matière de recrutement, de rémunération, de formation et d’organisation du travail, en mettant en place des politiques adaptées aux enjeux et au contexte des activités du centre de profit</w:t>
      </w:r>
    </w:p>
    <w:p w14:paraId="27F39328"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Garantir la gestion des services généraux (achats, gestion des bâtiments, gestion des matériels) réalisés en interne ou externalisés, pour assurer le bon fonctionnement du centre de profit</w:t>
      </w:r>
    </w:p>
    <w:p w14:paraId="46613DB9"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Diriger les opérations d’ajustement/ transformation dans une logique RSE et d’amélioration continue de la qualité, pour assurer la pérennité et l’agilité de l’organisation</w:t>
      </w:r>
    </w:p>
    <w:p w14:paraId="1B89B408"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Elaborer une stratégie de veille à l’aide de technologies intelligentes (IA, Big Data, CRM…) pour saisir les opportunités d’innovation remarquables et profitables</w:t>
      </w:r>
    </w:p>
    <w:p w14:paraId="0CCC57DF"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Identifier les segments de marché les plus lucratifs en analysant les comportements et les attentes des clients pour allouer efficacement les efforts de marketing et de vente</w:t>
      </w:r>
    </w:p>
    <w:p w14:paraId="1653CBFF"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Diagnostiquer les avantages concurrentiels et les lacunes à combler de l’entreprise en évaluant comparativement la concurrence pour définir les axes de la stratégie de développement commerciale</w:t>
      </w:r>
    </w:p>
    <w:p w14:paraId="27C5C224"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Elaborer la stratégie commerciale en alignement avec les orientations définies par la direction générale, en vue de garantir la pérennité et le développement des activités commerciales</w:t>
      </w:r>
    </w:p>
    <w:p w14:paraId="68B5A403" w14:textId="77777777" w:rsidR="00372370" w:rsidRPr="00372370" w:rsidRDefault="00372370" w:rsidP="00372370">
      <w:pPr>
        <w:pStyle w:val="NormalWeb"/>
        <w:spacing w:before="0" w:beforeAutospacing="0" w:after="0" w:afterAutospacing="0"/>
        <w:rPr>
          <w:rFonts w:ascii="Arial" w:hAnsi="Arial" w:cs="Arial"/>
          <w:color w:val="000000"/>
          <w:sz w:val="20"/>
          <w:szCs w:val="20"/>
        </w:rPr>
      </w:pPr>
      <w:r w:rsidRPr="00372370">
        <w:rPr>
          <w:rFonts w:ascii="Arial" w:hAnsi="Arial" w:cs="Arial"/>
          <w:color w:val="000000"/>
          <w:sz w:val="20"/>
          <w:szCs w:val="20"/>
        </w:rPr>
        <w:t>Assurer la traduction de la stratégie commerciale à un niveau intermédiaire en supervisant l’élaboration des Plan d’Action Commercial (PAC) établis par les responsables de périmètre, secteur ou produit, en vue de garantir leur cohérence avec la stratégie commerciale</w:t>
      </w:r>
    </w:p>
    <w:p w14:paraId="1B61E521"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Sécuriser la stratégie commerciale en identifiant, analysant et évaluant les aléas internes et externes, dans le but de réajuster les objectifs commerciaux et les moyens déployés</w:t>
      </w:r>
    </w:p>
    <w:p w14:paraId="159FD4E5"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Inventorier les moyens et ressources disponibles (humains, techniques, budgétaires, matériels…) nécessaires, en interne et en externe, à la mise en œuvre de la stratégie commerciale</w:t>
      </w:r>
    </w:p>
    <w:p w14:paraId="2FB7079F"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Négocier avec la direction générale l’attribution des moyens et ressources complémentaires pour permettre la mise en œuvre de la stratégie commerciale</w:t>
      </w:r>
    </w:p>
    <w:p w14:paraId="1BAC1B9B"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Gérer efficacement et équitablement l’utilisation des moyens et des ressources disponibles en accord avec les objectifs fixés, afin de garantir le respect du budget défini</w:t>
      </w:r>
    </w:p>
    <w:p w14:paraId="34ABCFAB"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lastRenderedPageBreak/>
        <w:t>Développer une politique commerciale innovante, alignée sur les objectifs de la stratégie commerciale, en collaboration avec les directions internes, et en privilégiant la création d’alliances stratégiques dans le but de créer des opportunités nouvelles</w:t>
      </w:r>
    </w:p>
    <w:p w14:paraId="3E4A9C1A"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Concevoir et déployer une stratégie de satisfaction client omnicanal centrée sur l’excellence du service, la personnalisation des offres et la réactivité aux besoins des clients afin de favoriser la fidélisation de la clientèle</w:t>
      </w:r>
    </w:p>
    <w:p w14:paraId="4F536823"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Elaborer des stratégies et des initiatives visant à intégrer la RSE dans les pratiques commerciales, en collaboration avec les différentes parties prenantes de l’entreprise, pour renforcer la contribution positive de l’entreprise à la société et à l’environnement</w:t>
      </w:r>
    </w:p>
    <w:p w14:paraId="4DCEE69F"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Evaluer la performance des équipes commerciales en analysant les indicateurs de performance (KPI) issus des process mis en place, pour mesurer l’atteinte des objectifs commerciaux fixés et repérer les leviers de développement</w:t>
      </w:r>
    </w:p>
    <w:p w14:paraId="15724EC9"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Piloter le dispositif d’amélioration de la performance commerciale en développant des plans d’action intégrant des pratiques responsables afin de renforcer la qualité et la performance du processus commercial</w:t>
      </w:r>
    </w:p>
    <w:p w14:paraId="5D453382"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Planifier les activités en établissant une feuille de route de chacun afin de répartir la charge de travail de manière équitable</w:t>
      </w:r>
    </w:p>
    <w:p w14:paraId="42D5EECC"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Elaborer des procédures opérationnelles, en modélisant et optimisant les pratiques existantes des acteurs concernés, en vue de consolider l’organisation du travail et la rendre plus efficiente</w:t>
      </w:r>
    </w:p>
    <w:p w14:paraId="2436E985"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Mesurer les performances individuelles et collectives via des tableaux de bord et des remontés d’information pour évaluer les écarts et décider des ajustements</w:t>
      </w:r>
    </w:p>
    <w:p w14:paraId="69A94BE3"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Développer la cohésion et l’esprit d’équipe, en valorisant le sens des actions menées, la complémentarité entre les acteurs et la plus-value apportée par chacun, en vue d’instaurer un environnement de travail inclusif et collaboratif, où chacun se sent motivé et engagé</w:t>
      </w:r>
    </w:p>
    <w:p w14:paraId="1ED122A0"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Assurer la conduite du changement en déployant des méthodes et outils adaptés, pour assurer la pérennité et l’agilité de l’organisation et l’adhésion de l’équipe</w:t>
      </w:r>
    </w:p>
    <w:p w14:paraId="582A21D3"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Définir des objectifs individuels et collectifs mobilisateurs en tenant compte des compétences et aspirations de chaque membre et des objectifs de l’unité dirigée, afin de fixer un cap clair pour son équipe</w:t>
      </w:r>
    </w:p>
    <w:p w14:paraId="6360835A"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Identifier les besoins en compétences de chaque membre de l’équipe en fonction des exigences du poste au travers de l’entretien annuel pour répondre aux besoins du service</w:t>
      </w:r>
    </w:p>
    <w:p w14:paraId="089BFC86"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Soutenir les collaborateurs dans la réalisation de leur mission en mettant à disposition son expertise, par la formation-action ou le tutorat, afin de renforcer les compétences de son équipe</w:t>
      </w:r>
    </w:p>
    <w:p w14:paraId="63335893" w14:textId="77777777" w:rsidR="00372370" w:rsidRPr="00372370" w:rsidRDefault="00372370" w:rsidP="00372370">
      <w:pPr>
        <w:pStyle w:val="NormalWeb"/>
        <w:spacing w:before="0" w:beforeAutospacing="0" w:after="0" w:afterAutospacing="0"/>
        <w:jc w:val="both"/>
        <w:rPr>
          <w:rFonts w:ascii="Arial" w:hAnsi="Arial" w:cs="Arial"/>
          <w:color w:val="000000"/>
          <w:sz w:val="20"/>
          <w:szCs w:val="20"/>
        </w:rPr>
      </w:pPr>
      <w:r w:rsidRPr="00372370">
        <w:rPr>
          <w:rFonts w:ascii="Arial" w:hAnsi="Arial" w:cs="Arial"/>
          <w:color w:val="000000"/>
          <w:sz w:val="20"/>
          <w:szCs w:val="20"/>
        </w:rPr>
        <w:t>Organiser la capitalisation des bonnes pratiques en exploitant l’intelligence collective à travers l’analyse de situation, afin d‘inscrire le fonctionnement de l’équipe dans une visée d’amélioration continue et de co-développement</w:t>
      </w:r>
    </w:p>
    <w:p w14:paraId="3FEADF60" w14:textId="77777777" w:rsidR="00DB2212" w:rsidRPr="000F042B" w:rsidRDefault="00DB2212" w:rsidP="00DB2212">
      <w:pPr>
        <w:pStyle w:val="font7"/>
        <w:spacing w:line="336" w:lineRule="atLeast"/>
        <w:rPr>
          <w:rFonts w:ascii="Arial" w:hAnsi="Arial" w:cs="Arial"/>
          <w:sz w:val="20"/>
          <w:szCs w:val="20"/>
        </w:rPr>
      </w:pPr>
    </w:p>
    <w:p w14:paraId="3B1F9BB2" w14:textId="6BD8A03B" w:rsidR="004F3040" w:rsidRPr="000F042B" w:rsidRDefault="004F3040" w:rsidP="0008797F">
      <w:pPr>
        <w:spacing w:line="360" w:lineRule="auto"/>
        <w:jc w:val="both"/>
        <w:rPr>
          <w:rFonts w:ascii="Arial" w:hAnsi="Arial" w:cs="Arial"/>
          <w:b/>
          <w:bCs/>
          <w:color w:val="00AABA"/>
          <w:sz w:val="20"/>
          <w:szCs w:val="20"/>
          <w:u w:val="single"/>
        </w:rPr>
      </w:pPr>
      <w:r w:rsidRPr="000F042B">
        <w:rPr>
          <w:rFonts w:ascii="Arial" w:hAnsi="Arial" w:cs="Arial"/>
          <w:b/>
          <w:bCs/>
          <w:color w:val="00AABA"/>
          <w:sz w:val="20"/>
          <w:szCs w:val="20"/>
          <w:u w:val="single"/>
        </w:rPr>
        <w:t>PERSPECTIVES</w:t>
      </w:r>
      <w:r w:rsidR="00543EEB" w:rsidRPr="000F042B">
        <w:rPr>
          <w:rFonts w:ascii="Arial" w:hAnsi="Arial" w:cs="Arial"/>
          <w:b/>
          <w:bCs/>
          <w:color w:val="00AABA"/>
          <w:sz w:val="20"/>
          <w:szCs w:val="20"/>
          <w:u w:val="single"/>
        </w:rPr>
        <w:t xml:space="preserve"> POST-</w:t>
      </w:r>
      <w:r w:rsidR="00254551" w:rsidRPr="000F042B">
        <w:rPr>
          <w:rFonts w:ascii="Arial" w:hAnsi="Arial" w:cs="Arial"/>
          <w:b/>
          <w:bCs/>
          <w:color w:val="00AABA"/>
          <w:sz w:val="20"/>
          <w:szCs w:val="20"/>
          <w:u w:val="single"/>
        </w:rPr>
        <w:t xml:space="preserve"> </w:t>
      </w:r>
      <w:r w:rsidR="00543EEB" w:rsidRPr="000F042B">
        <w:rPr>
          <w:rFonts w:ascii="Arial" w:hAnsi="Arial" w:cs="Arial"/>
          <w:b/>
          <w:bCs/>
          <w:color w:val="00AABA"/>
          <w:sz w:val="20"/>
          <w:szCs w:val="20"/>
          <w:u w:val="single"/>
        </w:rPr>
        <w:t xml:space="preserve">FORMATION : </w:t>
      </w:r>
    </w:p>
    <w:p w14:paraId="11B5F6E5"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Secteurs d’activités :</w:t>
      </w:r>
    </w:p>
    <w:p w14:paraId="0CCD57BB" w14:textId="77777777" w:rsid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Le secteur d'activité visé par la certification de "Manager de Développement d'Entreprise et Commercial" englobe un large éventail d'industries et de domaines, notamment le commerce de détail, les services professionnels, l'industrie manufacturière, les technologies de l'information, le tourisme, la santé, l'éducation, entre autres.</w:t>
      </w:r>
    </w:p>
    <w:p w14:paraId="325CA99D" w14:textId="77777777" w:rsidR="002E3849" w:rsidRPr="002E3849" w:rsidRDefault="002E3849" w:rsidP="002E3849">
      <w:pPr>
        <w:rPr>
          <w:rFonts w:ascii="Arial" w:eastAsia="Times New Roman" w:hAnsi="Arial" w:cs="Arial"/>
          <w:color w:val="000000"/>
          <w:sz w:val="20"/>
          <w:szCs w:val="20"/>
        </w:rPr>
      </w:pPr>
    </w:p>
    <w:p w14:paraId="3CAB5EAD"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Type d'emplois accessibles :</w:t>
      </w:r>
    </w:p>
    <w:p w14:paraId="155BE01A" w14:textId="77777777" w:rsidR="002E3849" w:rsidRPr="002E3849" w:rsidRDefault="002E3849" w:rsidP="002E3849">
      <w:pPr>
        <w:jc w:val="both"/>
        <w:rPr>
          <w:rFonts w:ascii="Arial" w:eastAsia="Times New Roman" w:hAnsi="Arial" w:cs="Arial"/>
          <w:color w:val="000000"/>
          <w:sz w:val="20"/>
          <w:szCs w:val="20"/>
        </w:rPr>
      </w:pPr>
      <w:r w:rsidRPr="002E3849">
        <w:rPr>
          <w:rFonts w:ascii="Arial" w:eastAsia="Times New Roman" w:hAnsi="Arial" w:cs="Arial"/>
          <w:color w:val="000000"/>
          <w:sz w:val="20"/>
          <w:szCs w:val="20"/>
        </w:rPr>
        <w:t>Manager du développement commercial</w:t>
      </w:r>
    </w:p>
    <w:p w14:paraId="00B10357"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Responsable/Directeur de magasin </w:t>
      </w:r>
    </w:p>
    <w:p w14:paraId="21D9D56F"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Chef de secteur/produit</w:t>
      </w:r>
    </w:p>
    <w:p w14:paraId="3CDDB8F9" w14:textId="77777777" w:rsidR="002E3849" w:rsidRPr="00FF4D23" w:rsidRDefault="002E3849" w:rsidP="002E3849">
      <w:pPr>
        <w:rPr>
          <w:rFonts w:ascii="Arial" w:eastAsia="Times New Roman" w:hAnsi="Arial" w:cs="Arial"/>
          <w:color w:val="000000"/>
          <w:sz w:val="20"/>
          <w:szCs w:val="20"/>
          <w:lang w:val="en-US"/>
        </w:rPr>
      </w:pPr>
      <w:r w:rsidRPr="00FF4D23">
        <w:rPr>
          <w:rFonts w:ascii="Arial" w:eastAsia="Times New Roman" w:hAnsi="Arial" w:cs="Arial"/>
          <w:color w:val="000000"/>
          <w:sz w:val="20"/>
          <w:szCs w:val="20"/>
          <w:lang w:val="en-US"/>
        </w:rPr>
        <w:t>Manager Commercial  </w:t>
      </w:r>
    </w:p>
    <w:p w14:paraId="210E0FE6" w14:textId="77777777" w:rsidR="002E3849" w:rsidRPr="00FF4D23" w:rsidRDefault="002E3849" w:rsidP="002E3849">
      <w:pPr>
        <w:jc w:val="both"/>
        <w:rPr>
          <w:rFonts w:ascii="Arial" w:eastAsia="Times New Roman" w:hAnsi="Arial" w:cs="Arial"/>
          <w:color w:val="000000"/>
          <w:sz w:val="20"/>
          <w:szCs w:val="20"/>
          <w:lang w:val="en-US"/>
        </w:rPr>
      </w:pPr>
      <w:proofErr w:type="spellStart"/>
      <w:r w:rsidRPr="00FF4D23">
        <w:rPr>
          <w:rFonts w:ascii="Arial" w:eastAsia="Times New Roman" w:hAnsi="Arial" w:cs="Arial"/>
          <w:color w:val="000000"/>
          <w:sz w:val="20"/>
          <w:szCs w:val="20"/>
          <w:lang w:val="en-US"/>
        </w:rPr>
        <w:t>Responsable</w:t>
      </w:r>
      <w:proofErr w:type="spellEnd"/>
      <w:r w:rsidRPr="00FF4D23">
        <w:rPr>
          <w:rFonts w:ascii="Arial" w:eastAsia="Times New Roman" w:hAnsi="Arial" w:cs="Arial"/>
          <w:color w:val="000000"/>
          <w:sz w:val="20"/>
          <w:szCs w:val="20"/>
          <w:lang w:val="en-US"/>
        </w:rPr>
        <w:t xml:space="preserve"> grands </w:t>
      </w:r>
      <w:proofErr w:type="spellStart"/>
      <w:r w:rsidRPr="00FF4D23">
        <w:rPr>
          <w:rFonts w:ascii="Arial" w:eastAsia="Times New Roman" w:hAnsi="Arial" w:cs="Arial"/>
          <w:color w:val="000000"/>
          <w:sz w:val="20"/>
          <w:szCs w:val="20"/>
          <w:lang w:val="en-US"/>
        </w:rPr>
        <w:t>comptes</w:t>
      </w:r>
      <w:proofErr w:type="spellEnd"/>
      <w:r w:rsidRPr="00FF4D23">
        <w:rPr>
          <w:rFonts w:ascii="Arial" w:eastAsia="Times New Roman" w:hAnsi="Arial" w:cs="Arial"/>
          <w:color w:val="000000"/>
          <w:sz w:val="20"/>
          <w:szCs w:val="20"/>
          <w:lang w:val="en-US"/>
        </w:rPr>
        <w:t> </w:t>
      </w:r>
    </w:p>
    <w:p w14:paraId="3384A7D9" w14:textId="77777777" w:rsidR="002E3849" w:rsidRPr="00FF4D23" w:rsidRDefault="002E3849" w:rsidP="002E3849">
      <w:pPr>
        <w:jc w:val="both"/>
        <w:rPr>
          <w:rFonts w:ascii="Arial" w:eastAsia="Times New Roman" w:hAnsi="Arial" w:cs="Arial"/>
          <w:color w:val="000000"/>
          <w:sz w:val="20"/>
          <w:szCs w:val="20"/>
          <w:lang w:val="en-US"/>
        </w:rPr>
      </w:pPr>
      <w:r w:rsidRPr="00FF4D23">
        <w:rPr>
          <w:rFonts w:ascii="Arial" w:eastAsia="Times New Roman" w:hAnsi="Arial" w:cs="Arial"/>
          <w:color w:val="000000"/>
          <w:sz w:val="20"/>
          <w:szCs w:val="20"/>
          <w:lang w:val="en-US"/>
        </w:rPr>
        <w:t>Sales account manager</w:t>
      </w:r>
    </w:p>
    <w:p w14:paraId="0327F9A4" w14:textId="77777777" w:rsidR="002E3849" w:rsidRPr="00FF4D23" w:rsidRDefault="002E3849" w:rsidP="002E3849">
      <w:pPr>
        <w:jc w:val="both"/>
        <w:rPr>
          <w:rFonts w:ascii="Arial" w:eastAsia="Times New Roman" w:hAnsi="Arial" w:cs="Arial"/>
          <w:color w:val="000000"/>
          <w:sz w:val="20"/>
          <w:szCs w:val="20"/>
          <w:lang w:val="en-US"/>
        </w:rPr>
      </w:pPr>
      <w:r w:rsidRPr="00FF4D23">
        <w:rPr>
          <w:rFonts w:ascii="Arial" w:eastAsia="Times New Roman" w:hAnsi="Arial" w:cs="Arial"/>
          <w:color w:val="000000"/>
          <w:sz w:val="20"/>
          <w:szCs w:val="20"/>
          <w:lang w:val="en-US"/>
        </w:rPr>
        <w:t>Business Manager</w:t>
      </w:r>
    </w:p>
    <w:p w14:paraId="2FA0B8D5" w14:textId="77777777" w:rsidR="002E3849" w:rsidRPr="00FF4D23" w:rsidRDefault="002E3849" w:rsidP="002E3849">
      <w:pPr>
        <w:jc w:val="both"/>
        <w:rPr>
          <w:rFonts w:ascii="Arial" w:eastAsia="Times New Roman" w:hAnsi="Arial" w:cs="Arial"/>
          <w:color w:val="000000"/>
          <w:sz w:val="20"/>
          <w:szCs w:val="20"/>
          <w:lang w:val="en-US"/>
        </w:rPr>
      </w:pPr>
      <w:r w:rsidRPr="00FF4D23">
        <w:rPr>
          <w:rFonts w:ascii="Arial" w:eastAsia="Times New Roman" w:hAnsi="Arial" w:cs="Arial"/>
          <w:color w:val="000000"/>
          <w:sz w:val="20"/>
          <w:szCs w:val="20"/>
          <w:lang w:val="en-US"/>
        </w:rPr>
        <w:t>Business developer</w:t>
      </w:r>
    </w:p>
    <w:p w14:paraId="43DF9C52"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lastRenderedPageBreak/>
        <w:t>Ingénieur des ventes</w:t>
      </w:r>
    </w:p>
    <w:p w14:paraId="747CD791"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Manager SAV</w:t>
      </w:r>
    </w:p>
    <w:p w14:paraId="7466D773" w14:textId="77777777" w:rsidR="002E3849" w:rsidRPr="002E3849" w:rsidRDefault="002E3849" w:rsidP="002E3849">
      <w:pPr>
        <w:rPr>
          <w:rFonts w:ascii="Arial" w:eastAsia="Times New Roman" w:hAnsi="Arial" w:cs="Arial"/>
          <w:color w:val="000000"/>
          <w:sz w:val="20"/>
          <w:szCs w:val="20"/>
        </w:rPr>
      </w:pPr>
      <w:proofErr w:type="spellStart"/>
      <w:r w:rsidRPr="002E3849">
        <w:rPr>
          <w:rFonts w:ascii="Arial" w:eastAsia="Times New Roman" w:hAnsi="Arial" w:cs="Arial"/>
          <w:color w:val="000000"/>
          <w:sz w:val="20"/>
          <w:szCs w:val="20"/>
        </w:rPr>
        <w:t>Supply</w:t>
      </w:r>
      <w:proofErr w:type="spellEnd"/>
      <w:r w:rsidRPr="002E3849">
        <w:rPr>
          <w:rFonts w:ascii="Arial" w:eastAsia="Times New Roman" w:hAnsi="Arial" w:cs="Arial"/>
          <w:color w:val="000000"/>
          <w:sz w:val="20"/>
          <w:szCs w:val="20"/>
        </w:rPr>
        <w:t xml:space="preserve"> Chain manager</w:t>
      </w:r>
    </w:p>
    <w:p w14:paraId="286447B2"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Ingénieur d'application commercial</w:t>
      </w:r>
    </w:p>
    <w:p w14:paraId="2A1F4751"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Responsable / Adjoint de direction</w:t>
      </w:r>
    </w:p>
    <w:p w14:paraId="0CFFA520"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Responsable e-commerce</w:t>
      </w:r>
    </w:p>
    <w:p w14:paraId="466E8707" w14:textId="77777777" w:rsidR="002E3849" w:rsidRPr="002E3849" w:rsidRDefault="002E3849" w:rsidP="002E3849">
      <w:pPr>
        <w:jc w:val="both"/>
        <w:rPr>
          <w:rFonts w:ascii="Arial" w:eastAsia="Times New Roman" w:hAnsi="Arial" w:cs="Arial"/>
          <w:color w:val="000000"/>
          <w:sz w:val="20"/>
          <w:szCs w:val="20"/>
        </w:rPr>
      </w:pPr>
      <w:r w:rsidRPr="002E3849">
        <w:rPr>
          <w:rFonts w:ascii="Arial" w:eastAsia="Times New Roman" w:hAnsi="Arial" w:cs="Arial"/>
          <w:color w:val="000000"/>
          <w:sz w:val="20"/>
          <w:szCs w:val="20"/>
        </w:rPr>
        <w:t> </w:t>
      </w:r>
    </w:p>
    <w:p w14:paraId="193EFF8C" w14:textId="77777777" w:rsidR="002E3849" w:rsidRPr="002E3849" w:rsidRDefault="002E3849" w:rsidP="002E3849">
      <w:pPr>
        <w:jc w:val="both"/>
        <w:rPr>
          <w:rFonts w:ascii="Arial" w:eastAsia="Times New Roman" w:hAnsi="Arial" w:cs="Arial"/>
          <w:color w:val="000000"/>
          <w:sz w:val="20"/>
          <w:szCs w:val="20"/>
        </w:rPr>
      </w:pPr>
      <w:r w:rsidRPr="002E3849">
        <w:rPr>
          <w:rFonts w:ascii="Arial" w:eastAsia="Times New Roman" w:hAnsi="Arial" w:cs="Arial"/>
          <w:color w:val="000000"/>
          <w:sz w:val="20"/>
          <w:szCs w:val="20"/>
        </w:rPr>
        <w:t>A moyen et/ou long terme, les titulaires de la certification peuvent évoluer vers des postes de direction :</w:t>
      </w:r>
    </w:p>
    <w:p w14:paraId="20DE55D5"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Dirigeant d’un centre de profit (TPE/PME)</w:t>
      </w:r>
    </w:p>
    <w:p w14:paraId="0C8F9A28"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Directeur d'agence</w:t>
      </w:r>
    </w:p>
    <w:p w14:paraId="7C19B8D5"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Directeur fonctionnel</w:t>
      </w:r>
    </w:p>
    <w:p w14:paraId="01D4CE73"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Manager de zone</w:t>
      </w:r>
    </w:p>
    <w:p w14:paraId="5C00CA0C"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Directeur des ventes</w:t>
      </w:r>
    </w:p>
    <w:p w14:paraId="25541803" w14:textId="77777777" w:rsidR="002E3849" w:rsidRPr="002E3849" w:rsidRDefault="002E3849" w:rsidP="002E3849">
      <w:pPr>
        <w:rPr>
          <w:rFonts w:ascii="Arial" w:eastAsia="Times New Roman" w:hAnsi="Arial" w:cs="Arial"/>
          <w:color w:val="000000"/>
          <w:sz w:val="20"/>
          <w:szCs w:val="20"/>
        </w:rPr>
      </w:pPr>
      <w:r w:rsidRPr="002E3849">
        <w:rPr>
          <w:rFonts w:ascii="Arial" w:eastAsia="Times New Roman" w:hAnsi="Arial" w:cs="Arial"/>
          <w:color w:val="000000"/>
          <w:sz w:val="20"/>
          <w:szCs w:val="20"/>
        </w:rPr>
        <w:t>Code(s) ROME :</w:t>
      </w:r>
    </w:p>
    <w:p w14:paraId="2629F9EB" w14:textId="77777777" w:rsidR="002E3849" w:rsidRPr="002E3849" w:rsidRDefault="002E3849" w:rsidP="002E3849">
      <w:pPr>
        <w:numPr>
          <w:ilvl w:val="0"/>
          <w:numId w:val="27"/>
        </w:numPr>
        <w:rPr>
          <w:rFonts w:ascii="Arial" w:eastAsia="Times New Roman" w:hAnsi="Arial" w:cs="Arial"/>
          <w:color w:val="000000"/>
          <w:sz w:val="20"/>
          <w:szCs w:val="20"/>
        </w:rPr>
      </w:pPr>
      <w:r w:rsidRPr="002E3849">
        <w:rPr>
          <w:rFonts w:ascii="Arial" w:eastAsia="Times New Roman" w:hAnsi="Arial" w:cs="Arial"/>
          <w:color w:val="000000"/>
          <w:sz w:val="20"/>
          <w:szCs w:val="20"/>
          <w:bdr w:val="single" w:sz="2" w:space="0" w:color="E5E7EB" w:frame="1"/>
        </w:rPr>
        <w:t>M1707 - </w:t>
      </w:r>
      <w:r w:rsidRPr="002E3849">
        <w:rPr>
          <w:rFonts w:ascii="Arial" w:eastAsia="Times New Roman" w:hAnsi="Arial" w:cs="Arial"/>
          <w:color w:val="000000"/>
          <w:sz w:val="20"/>
          <w:szCs w:val="20"/>
        </w:rPr>
        <w:t>Stratégie commerciale</w:t>
      </w:r>
    </w:p>
    <w:p w14:paraId="33656325" w14:textId="77777777" w:rsidR="002E3849" w:rsidRPr="002E3849" w:rsidRDefault="002E3849" w:rsidP="002E3849">
      <w:pPr>
        <w:numPr>
          <w:ilvl w:val="0"/>
          <w:numId w:val="27"/>
        </w:numPr>
        <w:rPr>
          <w:rFonts w:ascii="Arial" w:eastAsia="Times New Roman" w:hAnsi="Arial" w:cs="Arial"/>
          <w:color w:val="000000"/>
          <w:sz w:val="20"/>
          <w:szCs w:val="20"/>
        </w:rPr>
      </w:pPr>
      <w:r w:rsidRPr="002E3849">
        <w:rPr>
          <w:rFonts w:ascii="Arial" w:eastAsia="Times New Roman" w:hAnsi="Arial" w:cs="Arial"/>
          <w:color w:val="000000"/>
          <w:sz w:val="20"/>
          <w:szCs w:val="20"/>
          <w:bdr w:val="single" w:sz="2" w:space="0" w:color="E5E7EB" w:frame="1"/>
        </w:rPr>
        <w:t>M1703 - </w:t>
      </w:r>
      <w:r w:rsidRPr="002E3849">
        <w:rPr>
          <w:rFonts w:ascii="Arial" w:eastAsia="Times New Roman" w:hAnsi="Arial" w:cs="Arial"/>
          <w:color w:val="000000"/>
          <w:sz w:val="20"/>
          <w:szCs w:val="20"/>
        </w:rPr>
        <w:t>Management et gestion de produit</w:t>
      </w:r>
    </w:p>
    <w:p w14:paraId="539953D0" w14:textId="77777777" w:rsidR="002E3849" w:rsidRPr="002E3849" w:rsidRDefault="002E3849" w:rsidP="002E3849">
      <w:pPr>
        <w:numPr>
          <w:ilvl w:val="0"/>
          <w:numId w:val="27"/>
        </w:numPr>
        <w:rPr>
          <w:rFonts w:ascii="Arial" w:eastAsia="Times New Roman" w:hAnsi="Arial" w:cs="Arial"/>
          <w:color w:val="000000"/>
          <w:sz w:val="20"/>
          <w:szCs w:val="20"/>
        </w:rPr>
      </w:pPr>
      <w:r w:rsidRPr="002E3849">
        <w:rPr>
          <w:rFonts w:ascii="Arial" w:eastAsia="Times New Roman" w:hAnsi="Arial" w:cs="Arial"/>
          <w:color w:val="000000"/>
          <w:sz w:val="20"/>
          <w:szCs w:val="20"/>
          <w:bdr w:val="single" w:sz="2" w:space="0" w:color="E5E7EB" w:frame="1"/>
        </w:rPr>
        <w:t>D1402 - </w:t>
      </w:r>
      <w:r w:rsidRPr="002E3849">
        <w:rPr>
          <w:rFonts w:ascii="Arial" w:eastAsia="Times New Roman" w:hAnsi="Arial" w:cs="Arial"/>
          <w:color w:val="000000"/>
          <w:sz w:val="20"/>
          <w:szCs w:val="20"/>
        </w:rPr>
        <w:t>Relation commerciale grands comptes et entreprises</w:t>
      </w:r>
    </w:p>
    <w:p w14:paraId="3C313671" w14:textId="77777777" w:rsidR="002E3849" w:rsidRPr="002E3849" w:rsidRDefault="002E3849" w:rsidP="002E3849">
      <w:pPr>
        <w:numPr>
          <w:ilvl w:val="0"/>
          <w:numId w:val="27"/>
        </w:numPr>
        <w:rPr>
          <w:rFonts w:ascii="Arial" w:eastAsia="Times New Roman" w:hAnsi="Arial" w:cs="Arial"/>
          <w:color w:val="000000"/>
          <w:sz w:val="20"/>
          <w:szCs w:val="20"/>
        </w:rPr>
      </w:pPr>
      <w:r w:rsidRPr="002E3849">
        <w:rPr>
          <w:rFonts w:ascii="Arial" w:eastAsia="Times New Roman" w:hAnsi="Arial" w:cs="Arial"/>
          <w:color w:val="000000"/>
          <w:sz w:val="20"/>
          <w:szCs w:val="20"/>
          <w:bdr w:val="single" w:sz="2" w:space="0" w:color="E5E7EB" w:frame="1"/>
        </w:rPr>
        <w:t>D1406 - </w:t>
      </w:r>
      <w:r w:rsidRPr="002E3849">
        <w:rPr>
          <w:rFonts w:ascii="Arial" w:eastAsia="Times New Roman" w:hAnsi="Arial" w:cs="Arial"/>
          <w:color w:val="000000"/>
          <w:sz w:val="20"/>
          <w:szCs w:val="20"/>
        </w:rPr>
        <w:t>Management en force de vente</w:t>
      </w:r>
    </w:p>
    <w:p w14:paraId="47026BC3" w14:textId="77777777" w:rsidR="002E3849" w:rsidRPr="002E3849" w:rsidRDefault="002E3849" w:rsidP="002E3849">
      <w:pPr>
        <w:numPr>
          <w:ilvl w:val="0"/>
          <w:numId w:val="27"/>
        </w:numPr>
        <w:rPr>
          <w:rFonts w:ascii="Arial" w:eastAsia="Times New Roman" w:hAnsi="Arial" w:cs="Arial"/>
          <w:color w:val="000000"/>
          <w:sz w:val="20"/>
          <w:szCs w:val="20"/>
        </w:rPr>
      </w:pPr>
      <w:r w:rsidRPr="002E3849">
        <w:rPr>
          <w:rFonts w:ascii="Arial" w:eastAsia="Times New Roman" w:hAnsi="Arial" w:cs="Arial"/>
          <w:color w:val="000000"/>
          <w:sz w:val="20"/>
          <w:szCs w:val="20"/>
          <w:bdr w:val="single" w:sz="2" w:space="0" w:color="E5E7EB" w:frame="1"/>
        </w:rPr>
        <w:t>M1302 - </w:t>
      </w:r>
      <w:r w:rsidRPr="002E3849">
        <w:rPr>
          <w:rFonts w:ascii="Arial" w:eastAsia="Times New Roman" w:hAnsi="Arial" w:cs="Arial"/>
          <w:color w:val="000000"/>
          <w:sz w:val="20"/>
          <w:szCs w:val="20"/>
        </w:rPr>
        <w:t>Direction de petite ou moyenne entreprise</w:t>
      </w:r>
    </w:p>
    <w:p w14:paraId="5F6826C9" w14:textId="77777777" w:rsidR="00FC7217" w:rsidRPr="000F042B" w:rsidRDefault="00FC7217" w:rsidP="0008797F">
      <w:pPr>
        <w:spacing w:line="360" w:lineRule="auto"/>
        <w:jc w:val="both"/>
        <w:rPr>
          <w:rFonts w:ascii="Arial" w:hAnsi="Arial" w:cs="Arial"/>
          <w:b/>
          <w:bCs/>
          <w:color w:val="365F91" w:themeColor="accent1" w:themeShade="BF"/>
          <w:sz w:val="20"/>
          <w:szCs w:val="20"/>
        </w:rPr>
      </w:pPr>
    </w:p>
    <w:p w14:paraId="198217AC" w14:textId="064FFE5B" w:rsidR="00EB1CBC" w:rsidRPr="000F042B" w:rsidRDefault="00396214" w:rsidP="0008797F">
      <w:pPr>
        <w:spacing w:line="360" w:lineRule="auto"/>
        <w:jc w:val="both"/>
        <w:rPr>
          <w:rFonts w:ascii="Arial" w:hAnsi="Arial" w:cs="Arial"/>
          <w:b/>
          <w:bCs/>
          <w:color w:val="00AABA"/>
          <w:sz w:val="20"/>
          <w:szCs w:val="20"/>
          <w:u w:val="single"/>
        </w:rPr>
      </w:pPr>
      <w:r w:rsidRPr="000F042B">
        <w:rPr>
          <w:rFonts w:ascii="Arial" w:hAnsi="Arial" w:cs="Arial"/>
          <w:b/>
          <w:bCs/>
          <w:color w:val="00AABA"/>
          <w:sz w:val="20"/>
          <w:szCs w:val="20"/>
          <w:u w:val="single"/>
        </w:rPr>
        <w:t xml:space="preserve">ORGANISATION DE LA FORMATION : </w:t>
      </w:r>
    </w:p>
    <w:p w14:paraId="45DD8D40" w14:textId="77777777" w:rsidR="00B93468" w:rsidRPr="000F042B" w:rsidRDefault="00B93468" w:rsidP="0008797F">
      <w:pPr>
        <w:spacing w:line="360" w:lineRule="auto"/>
        <w:jc w:val="both"/>
        <w:rPr>
          <w:rFonts w:ascii="Arial" w:hAnsi="Arial" w:cs="Arial"/>
          <w:b/>
          <w:bCs/>
          <w:color w:val="00AABA"/>
          <w:sz w:val="20"/>
          <w:szCs w:val="20"/>
          <w:u w:val="single"/>
        </w:rPr>
      </w:pPr>
    </w:p>
    <w:p w14:paraId="2286445E" w14:textId="256BB8F5" w:rsidR="00604FC5" w:rsidRPr="000F042B" w:rsidRDefault="00EB1CBC" w:rsidP="00AD0F5E">
      <w:pPr>
        <w:spacing w:line="360" w:lineRule="auto"/>
        <w:ind w:left="567"/>
        <w:jc w:val="both"/>
        <w:rPr>
          <w:rFonts w:ascii="Arial" w:hAnsi="Arial" w:cs="Arial"/>
          <w:b/>
          <w:bCs/>
          <w:color w:val="00AABA"/>
          <w:sz w:val="20"/>
          <w:szCs w:val="20"/>
        </w:rPr>
      </w:pPr>
      <w:r w:rsidRPr="000F042B">
        <w:rPr>
          <w:rFonts w:ascii="Arial" w:hAnsi="Arial" w:cs="Arial"/>
          <w:b/>
          <w:bCs/>
          <w:color w:val="00AABA"/>
          <w:sz w:val="20"/>
          <w:szCs w:val="20"/>
        </w:rPr>
        <w:t>Moyens et méthodes pédagogiques</w:t>
      </w:r>
      <w:r w:rsidR="00604FC5" w:rsidRPr="000F042B">
        <w:rPr>
          <w:rFonts w:ascii="Arial" w:hAnsi="Arial" w:cs="Arial"/>
          <w:b/>
          <w:bCs/>
          <w:color w:val="00AABA"/>
          <w:sz w:val="20"/>
          <w:szCs w:val="20"/>
        </w:rPr>
        <w:t xml:space="preserve"> : </w:t>
      </w:r>
    </w:p>
    <w:p w14:paraId="6A31833F" w14:textId="77777777" w:rsidR="00833E01" w:rsidRPr="000F042B" w:rsidRDefault="00833E01" w:rsidP="00833E01">
      <w:pPr>
        <w:spacing w:line="360" w:lineRule="auto"/>
        <w:ind w:left="567"/>
        <w:jc w:val="both"/>
        <w:rPr>
          <w:rStyle w:val="wixui-rich-texttext"/>
          <w:rFonts w:ascii="Arial" w:hAnsi="Arial" w:cs="Arial"/>
          <w:b/>
          <w:bCs/>
          <w:i/>
          <w:color w:val="00AABA"/>
          <w:sz w:val="20"/>
          <w:szCs w:val="20"/>
          <w:bdr w:val="none" w:sz="0" w:space="0" w:color="auto" w:frame="1"/>
        </w:rPr>
      </w:pPr>
      <w:r w:rsidRPr="000F042B">
        <w:rPr>
          <w:rStyle w:val="wixui-rich-texttext"/>
          <w:rFonts w:ascii="Arial" w:hAnsi="Arial" w:cs="Arial"/>
          <w:b/>
          <w:bCs/>
          <w:i/>
          <w:color w:val="00AABA"/>
          <w:sz w:val="20"/>
          <w:szCs w:val="20"/>
          <w:bdr w:val="none" w:sz="0" w:space="0" w:color="auto" w:frame="1"/>
        </w:rPr>
        <w:t>Rythme de l'alternance</w:t>
      </w:r>
    </w:p>
    <w:p w14:paraId="0884FF1A" w14:textId="29A25297" w:rsidR="00833E01" w:rsidRDefault="00833E01" w:rsidP="00833E01">
      <w:pPr>
        <w:ind w:left="567"/>
        <w:rPr>
          <w:rFonts w:ascii="Arial" w:hAnsi="Arial" w:cs="Arial"/>
          <w:color w:val="000000"/>
          <w:sz w:val="20"/>
          <w:szCs w:val="20"/>
        </w:rPr>
      </w:pPr>
      <w:r w:rsidRPr="000F042B">
        <w:rPr>
          <w:rFonts w:ascii="Arial" w:hAnsi="Arial" w:cs="Arial"/>
          <w:color w:val="000000"/>
          <w:sz w:val="20"/>
          <w:szCs w:val="20"/>
        </w:rPr>
        <w:t>2 jours en centre de formation et 3 jours en entreprise par semaine en </w:t>
      </w:r>
      <w:r w:rsidRPr="000F042B">
        <w:rPr>
          <w:rStyle w:val="wixui-rich-texttext"/>
          <w:rFonts w:ascii="Arial" w:hAnsi="Arial" w:cs="Arial"/>
          <w:b/>
          <w:bCs/>
          <w:color w:val="000000"/>
          <w:sz w:val="20"/>
          <w:szCs w:val="20"/>
          <w:bdr w:val="none" w:sz="0" w:space="0" w:color="auto" w:frame="1"/>
        </w:rPr>
        <w:t>contrat d'apprentissage (Alternance)</w:t>
      </w:r>
      <w:r w:rsidRPr="000F042B">
        <w:rPr>
          <w:rFonts w:ascii="Arial" w:hAnsi="Arial" w:cs="Arial"/>
          <w:color w:val="000000"/>
          <w:sz w:val="20"/>
          <w:szCs w:val="20"/>
        </w:rPr>
        <w:br/>
        <w:t>Soit une moyenne de 14 heures de formation et de 21 heures en entreprise par semaine en moyenne.</w:t>
      </w:r>
    </w:p>
    <w:p w14:paraId="2D1E1C35" w14:textId="77777777" w:rsidR="00070D16" w:rsidRDefault="00070D16" w:rsidP="00833E01">
      <w:pPr>
        <w:ind w:left="567"/>
        <w:rPr>
          <w:rFonts w:ascii="Arial" w:hAnsi="Arial" w:cs="Arial"/>
          <w:color w:val="000000"/>
          <w:sz w:val="20"/>
          <w:szCs w:val="20"/>
        </w:rPr>
      </w:pPr>
    </w:p>
    <w:p w14:paraId="01B3526E" w14:textId="77777777" w:rsidR="00070D16" w:rsidRDefault="00070D16" w:rsidP="00070D16">
      <w:pPr>
        <w:spacing w:line="360" w:lineRule="auto"/>
        <w:ind w:left="567"/>
        <w:jc w:val="both"/>
        <w:rPr>
          <w:rStyle w:val="wixui-rich-texttext"/>
          <w:rFonts w:ascii="Arial" w:hAnsi="Arial" w:cs="Arial"/>
          <w:bCs/>
          <w:i/>
          <w:color w:val="00AABA"/>
          <w:sz w:val="23"/>
          <w:szCs w:val="23"/>
          <w:bdr w:val="none" w:sz="0" w:space="0" w:color="auto" w:frame="1"/>
        </w:rPr>
      </w:pPr>
      <w:r>
        <w:rPr>
          <w:rStyle w:val="wixui-rich-texttext"/>
          <w:rFonts w:ascii="Arial" w:hAnsi="Arial" w:cs="Arial"/>
          <w:bCs/>
          <w:i/>
          <w:color w:val="00AABA"/>
          <w:sz w:val="23"/>
          <w:szCs w:val="23"/>
          <w:bdr w:val="none" w:sz="0" w:space="0" w:color="auto" w:frame="1"/>
        </w:rPr>
        <w:t>Equivalences et passerelles</w:t>
      </w:r>
    </w:p>
    <w:p w14:paraId="576DF444" w14:textId="77777777" w:rsidR="00070D16" w:rsidRPr="00B30E02" w:rsidRDefault="00070D16" w:rsidP="00070D16">
      <w:pPr>
        <w:spacing w:line="360" w:lineRule="auto"/>
        <w:ind w:left="567"/>
        <w:jc w:val="both"/>
        <w:rPr>
          <w:rFonts w:ascii="Arial" w:hAnsi="Arial" w:cs="Arial"/>
          <w:color w:val="000000"/>
          <w:sz w:val="20"/>
          <w:szCs w:val="20"/>
        </w:rPr>
      </w:pPr>
      <w:r w:rsidRPr="00B30E02">
        <w:rPr>
          <w:rFonts w:ascii="Arial" w:hAnsi="Arial" w:cs="Arial"/>
          <w:color w:val="000000"/>
          <w:sz w:val="20"/>
          <w:szCs w:val="20"/>
        </w:rPr>
        <w:t>Il n’y a pas d</w:t>
      </w:r>
      <w:r>
        <w:rPr>
          <w:rFonts w:ascii="Arial" w:hAnsi="Arial" w:cs="Arial"/>
          <w:color w:val="000000"/>
          <w:sz w:val="20"/>
          <w:szCs w:val="20"/>
        </w:rPr>
        <w:t>’équivalence ni de</w:t>
      </w:r>
      <w:r w:rsidRPr="00B30E02">
        <w:rPr>
          <w:rFonts w:ascii="Arial" w:hAnsi="Arial" w:cs="Arial"/>
          <w:color w:val="000000"/>
          <w:sz w:val="20"/>
          <w:szCs w:val="20"/>
        </w:rPr>
        <w:t xml:space="preserve"> passerelle possible pour cette formation</w:t>
      </w:r>
    </w:p>
    <w:p w14:paraId="0FCE8AE6" w14:textId="77777777" w:rsidR="00070D16" w:rsidRPr="000F042B" w:rsidRDefault="00070D16" w:rsidP="00833E01">
      <w:pPr>
        <w:ind w:left="567"/>
        <w:rPr>
          <w:rFonts w:ascii="Arial" w:hAnsi="Arial" w:cs="Arial"/>
          <w:color w:val="000000"/>
          <w:sz w:val="20"/>
          <w:szCs w:val="20"/>
        </w:rPr>
      </w:pPr>
    </w:p>
    <w:p w14:paraId="284F1CA1" w14:textId="77777777" w:rsidR="00DB1A33" w:rsidRPr="000F042B" w:rsidRDefault="00DB1A33" w:rsidP="00DB1A33">
      <w:pPr>
        <w:spacing w:line="360" w:lineRule="auto"/>
        <w:ind w:left="567"/>
        <w:jc w:val="both"/>
        <w:rPr>
          <w:rFonts w:ascii="Arial" w:hAnsi="Arial" w:cs="Arial"/>
          <w:b/>
          <w:bCs/>
          <w:color w:val="00AABA"/>
          <w:sz w:val="20"/>
          <w:szCs w:val="20"/>
        </w:rPr>
      </w:pPr>
    </w:p>
    <w:p w14:paraId="6E010AE8" w14:textId="34D949AC" w:rsidR="00DB1A33" w:rsidRPr="000F042B" w:rsidRDefault="00DB1A33" w:rsidP="00DB1A33">
      <w:pPr>
        <w:spacing w:line="360" w:lineRule="auto"/>
        <w:ind w:left="567"/>
        <w:jc w:val="both"/>
        <w:rPr>
          <w:rFonts w:ascii="Arial" w:hAnsi="Arial" w:cs="Arial"/>
          <w:b/>
          <w:bCs/>
          <w:color w:val="00AABA"/>
          <w:sz w:val="20"/>
          <w:szCs w:val="20"/>
        </w:rPr>
      </w:pPr>
      <w:r w:rsidRPr="000F042B">
        <w:rPr>
          <w:rFonts w:ascii="Arial" w:hAnsi="Arial" w:cs="Arial"/>
          <w:b/>
          <w:bCs/>
          <w:color w:val="00AABA"/>
          <w:sz w:val="20"/>
          <w:szCs w:val="20"/>
        </w:rPr>
        <w:t>Modalités pédagogiques :</w:t>
      </w:r>
    </w:p>
    <w:p w14:paraId="53473675" w14:textId="1B9737FD" w:rsidR="00DB1A33" w:rsidRDefault="00DB1A33" w:rsidP="00DB1A33">
      <w:pPr>
        <w:spacing w:line="360" w:lineRule="auto"/>
        <w:ind w:left="567"/>
        <w:jc w:val="both"/>
        <w:rPr>
          <w:rFonts w:ascii="Arial" w:hAnsi="Arial" w:cs="Arial"/>
          <w:b/>
          <w:color w:val="000000"/>
          <w:sz w:val="20"/>
          <w:szCs w:val="20"/>
        </w:rPr>
      </w:pPr>
      <w:r w:rsidRPr="000F042B">
        <w:rPr>
          <w:rFonts w:ascii="Arial" w:hAnsi="Arial" w:cs="Arial"/>
          <w:color w:val="000000"/>
          <w:sz w:val="20"/>
          <w:szCs w:val="20"/>
        </w:rPr>
        <w:t xml:space="preserve">Formation en alternance en </w:t>
      </w:r>
      <w:r w:rsidRPr="000F042B">
        <w:rPr>
          <w:rFonts w:ascii="Arial" w:hAnsi="Arial" w:cs="Arial"/>
          <w:b/>
          <w:color w:val="000000"/>
          <w:sz w:val="20"/>
          <w:szCs w:val="20"/>
        </w:rPr>
        <w:t>présentiel</w:t>
      </w:r>
    </w:p>
    <w:p w14:paraId="4B6617CF" w14:textId="77777777" w:rsidR="00FF4D23" w:rsidRPr="00FF4D23" w:rsidRDefault="00FF4D23" w:rsidP="00FF4D23">
      <w:pPr>
        <w:spacing w:line="360" w:lineRule="auto"/>
        <w:ind w:left="567"/>
        <w:jc w:val="both"/>
        <w:rPr>
          <w:rFonts w:ascii="Arial" w:hAnsi="Arial" w:cs="Arial"/>
          <w:color w:val="000000"/>
          <w:sz w:val="20"/>
          <w:szCs w:val="20"/>
        </w:rPr>
      </w:pPr>
      <w:r w:rsidRPr="00FF4D23">
        <w:rPr>
          <w:rFonts w:ascii="Arial" w:hAnsi="Arial" w:cs="Arial"/>
          <w:color w:val="000000"/>
          <w:sz w:val="20"/>
          <w:szCs w:val="20"/>
        </w:rPr>
        <w:t>Modules dispensés en favorisant l’apprentissage pratique par le biais de cas pratiques, de mises en situation, de simulations, et en utilisant des méthodes de pédagogie inversée et de classe renversée.</w:t>
      </w:r>
    </w:p>
    <w:p w14:paraId="648037BE" w14:textId="77777777" w:rsidR="00B93468" w:rsidRPr="000F042B" w:rsidRDefault="00B93468" w:rsidP="00FF4D23">
      <w:pPr>
        <w:spacing w:line="360" w:lineRule="auto"/>
        <w:jc w:val="both"/>
        <w:rPr>
          <w:rFonts w:ascii="Arial" w:hAnsi="Arial" w:cs="Arial"/>
          <w:i/>
          <w:iCs/>
          <w:color w:val="7D7D82"/>
          <w:sz w:val="20"/>
          <w:szCs w:val="20"/>
        </w:rPr>
      </w:pPr>
    </w:p>
    <w:p w14:paraId="400DA315" w14:textId="7205517E" w:rsidR="0074644A" w:rsidRPr="000F042B" w:rsidRDefault="00397BE2" w:rsidP="00AD0F5E">
      <w:pPr>
        <w:spacing w:line="360" w:lineRule="auto"/>
        <w:ind w:left="567"/>
        <w:jc w:val="both"/>
        <w:rPr>
          <w:rFonts w:ascii="Arial" w:hAnsi="Arial" w:cs="Arial"/>
          <w:b/>
          <w:bCs/>
          <w:color w:val="00AABA"/>
          <w:sz w:val="20"/>
          <w:szCs w:val="20"/>
        </w:rPr>
      </w:pPr>
      <w:r w:rsidRPr="000F042B">
        <w:rPr>
          <w:rFonts w:ascii="Arial" w:hAnsi="Arial" w:cs="Arial"/>
          <w:b/>
          <w:bCs/>
          <w:color w:val="00AABA"/>
          <w:sz w:val="20"/>
          <w:szCs w:val="20"/>
        </w:rPr>
        <w:t>Modalités d’évaluation</w:t>
      </w:r>
      <w:r w:rsidR="00A55EE6" w:rsidRPr="000F042B">
        <w:rPr>
          <w:rFonts w:ascii="Arial" w:hAnsi="Arial" w:cs="Arial"/>
          <w:b/>
          <w:bCs/>
          <w:color w:val="00AABA"/>
          <w:sz w:val="20"/>
          <w:szCs w:val="20"/>
        </w:rPr>
        <w:t xml:space="preserve"> et validation</w:t>
      </w:r>
      <w:r w:rsidRPr="000F042B">
        <w:rPr>
          <w:rFonts w:ascii="Arial" w:hAnsi="Arial" w:cs="Arial"/>
          <w:b/>
          <w:bCs/>
          <w:color w:val="00AABA"/>
          <w:sz w:val="20"/>
          <w:szCs w:val="20"/>
        </w:rPr>
        <w:t xml:space="preserve"> : </w:t>
      </w:r>
    </w:p>
    <w:p w14:paraId="0858A59C" w14:textId="77777777" w:rsidR="00372370" w:rsidRDefault="00372370" w:rsidP="00372370">
      <w:pPr>
        <w:pStyle w:val="NormalWeb"/>
        <w:spacing w:before="0" w:beforeAutospacing="0" w:after="0" w:afterAutospacing="0"/>
        <w:ind w:left="567"/>
        <w:rPr>
          <w:rFonts w:ascii="Arial" w:hAnsi="Arial" w:cs="Arial"/>
          <w:color w:val="000000"/>
          <w:sz w:val="20"/>
          <w:szCs w:val="20"/>
        </w:rPr>
      </w:pPr>
      <w:r w:rsidRPr="00372370">
        <w:rPr>
          <w:rFonts w:ascii="Arial" w:hAnsi="Arial" w:cs="Arial"/>
          <w:color w:val="000000"/>
          <w:sz w:val="20"/>
          <w:szCs w:val="20"/>
        </w:rPr>
        <w:t>Etude de cas - Rapport d’analyse - Etude de cas scénarisée - Mise en situation professionnelle réelle - Soutenance orale</w:t>
      </w:r>
    </w:p>
    <w:p w14:paraId="0CA466D6" w14:textId="77777777" w:rsidR="00FF4D23" w:rsidRDefault="00FF4D23" w:rsidP="00372370">
      <w:pPr>
        <w:pStyle w:val="NormalWeb"/>
        <w:spacing w:before="0" w:beforeAutospacing="0" w:after="0" w:afterAutospacing="0"/>
        <w:ind w:left="567"/>
        <w:rPr>
          <w:rFonts w:ascii="Arial" w:hAnsi="Arial" w:cs="Arial"/>
          <w:color w:val="000000"/>
          <w:sz w:val="20"/>
          <w:szCs w:val="20"/>
        </w:rPr>
      </w:pPr>
    </w:p>
    <w:p w14:paraId="5872ACAD" w14:textId="77777777" w:rsidR="00FF4D23" w:rsidRPr="00E21EDB" w:rsidRDefault="00FF4D23" w:rsidP="00FF4D23">
      <w:pPr>
        <w:ind w:firstLine="567"/>
        <w:rPr>
          <w:rFonts w:ascii="Arial" w:eastAsia="Times New Roman" w:hAnsi="Arial" w:cs="Arial"/>
          <w:color w:val="000000"/>
          <w:sz w:val="20"/>
          <w:szCs w:val="20"/>
        </w:rPr>
      </w:pPr>
      <w:r w:rsidRPr="00E21EDB">
        <w:rPr>
          <w:rFonts w:ascii="Arial" w:eastAsia="Times New Roman" w:hAnsi="Arial" w:cs="Arial"/>
          <w:color w:val="000000"/>
          <w:sz w:val="20"/>
          <w:szCs w:val="20"/>
        </w:rPr>
        <w:t>Le candidat doit répondre aux conditions d’accès à la certification.</w:t>
      </w:r>
    </w:p>
    <w:p w14:paraId="42574B87" w14:textId="77777777" w:rsidR="00FF4D23" w:rsidRPr="00E21EDB" w:rsidRDefault="00FF4D23" w:rsidP="00FF4D23">
      <w:pPr>
        <w:ind w:firstLine="567"/>
        <w:rPr>
          <w:rFonts w:ascii="Arial" w:eastAsia="Times New Roman" w:hAnsi="Arial" w:cs="Arial"/>
          <w:color w:val="000000"/>
          <w:sz w:val="20"/>
          <w:szCs w:val="20"/>
        </w:rPr>
      </w:pPr>
      <w:r w:rsidRPr="00E21EDB">
        <w:rPr>
          <w:rFonts w:ascii="Arial" w:eastAsia="Times New Roman" w:hAnsi="Arial" w:cs="Arial"/>
          <w:color w:val="000000"/>
          <w:sz w:val="20"/>
          <w:szCs w:val="20"/>
        </w:rPr>
        <w:t>La validation du titre par la formation est subordonnée à :      </w:t>
      </w:r>
    </w:p>
    <w:p w14:paraId="07BC28B7" w14:textId="7D116181" w:rsidR="00FF4D23" w:rsidRPr="00FF4D23" w:rsidRDefault="00FF4D23" w:rsidP="00FF4D23">
      <w:pPr>
        <w:pStyle w:val="Paragraphedeliste"/>
        <w:numPr>
          <w:ilvl w:val="0"/>
          <w:numId w:val="28"/>
        </w:numPr>
        <w:rPr>
          <w:rFonts w:ascii="Arial" w:eastAsia="Times New Roman" w:hAnsi="Arial" w:cs="Arial"/>
          <w:color w:val="000000"/>
          <w:sz w:val="20"/>
          <w:szCs w:val="20"/>
        </w:rPr>
      </w:pPr>
      <w:r w:rsidRPr="00E21EDB">
        <w:rPr>
          <w:rFonts w:ascii="Arial" w:eastAsia="Times New Roman" w:hAnsi="Arial" w:cs="Arial"/>
          <w:color w:val="000000"/>
          <w:sz w:val="20"/>
          <w:szCs w:val="20"/>
        </w:rPr>
        <w:t>la validation des 5 blocs de compétences constitutifs de la certification;</w:t>
      </w:r>
    </w:p>
    <w:p w14:paraId="2A284A06" w14:textId="77777777" w:rsidR="004F3028" w:rsidRPr="000F042B" w:rsidRDefault="004F3028" w:rsidP="00A55EE6">
      <w:pPr>
        <w:spacing w:line="360" w:lineRule="auto"/>
        <w:jc w:val="both"/>
        <w:rPr>
          <w:rFonts w:ascii="Arial" w:hAnsi="Arial" w:cs="Arial"/>
          <w:i/>
          <w:iCs/>
          <w:color w:val="7D7D82"/>
          <w:sz w:val="20"/>
          <w:szCs w:val="20"/>
        </w:rPr>
      </w:pPr>
    </w:p>
    <w:p w14:paraId="1249489A" w14:textId="77777777" w:rsidR="00A55EE6" w:rsidRPr="000F042B" w:rsidRDefault="00A55EE6" w:rsidP="00A55EE6">
      <w:pPr>
        <w:spacing w:line="360" w:lineRule="auto"/>
        <w:jc w:val="both"/>
        <w:rPr>
          <w:rFonts w:ascii="Arial" w:hAnsi="Arial" w:cs="Arial"/>
          <w:color w:val="000000" w:themeColor="text1"/>
          <w:sz w:val="20"/>
          <w:szCs w:val="20"/>
        </w:rPr>
      </w:pPr>
    </w:p>
    <w:p w14:paraId="7B58AE97" w14:textId="21905C1F" w:rsidR="00876D7A" w:rsidRPr="000F042B" w:rsidRDefault="00EB1CBC" w:rsidP="00AD0F5E">
      <w:pPr>
        <w:spacing w:line="360" w:lineRule="auto"/>
        <w:ind w:left="567"/>
        <w:jc w:val="both"/>
        <w:rPr>
          <w:rFonts w:ascii="Arial" w:hAnsi="Arial" w:cs="Arial"/>
          <w:b/>
          <w:bCs/>
          <w:color w:val="00AABA"/>
          <w:sz w:val="20"/>
          <w:szCs w:val="20"/>
        </w:rPr>
      </w:pPr>
      <w:r w:rsidRPr="000F042B">
        <w:rPr>
          <w:rFonts w:ascii="Arial" w:hAnsi="Arial" w:cs="Arial"/>
          <w:b/>
          <w:bCs/>
          <w:color w:val="00AABA"/>
          <w:sz w:val="20"/>
          <w:szCs w:val="20"/>
        </w:rPr>
        <w:lastRenderedPageBreak/>
        <w:t>Nombre de participants</w:t>
      </w:r>
      <w:r w:rsidR="000953B4" w:rsidRPr="000F042B">
        <w:rPr>
          <w:rFonts w:ascii="Arial" w:hAnsi="Arial" w:cs="Arial"/>
          <w:b/>
          <w:bCs/>
          <w:color w:val="00AABA"/>
          <w:sz w:val="20"/>
          <w:szCs w:val="20"/>
        </w:rPr>
        <w:t xml:space="preserve"> : </w:t>
      </w:r>
      <w:r w:rsidR="00FC7217" w:rsidRPr="000F042B">
        <w:rPr>
          <w:rFonts w:ascii="Arial" w:hAnsi="Arial" w:cs="Arial"/>
          <w:b/>
          <w:bCs/>
          <w:color w:val="000000" w:themeColor="text1"/>
          <w:sz w:val="20"/>
          <w:szCs w:val="20"/>
        </w:rPr>
        <w:t>2</w:t>
      </w:r>
      <w:r w:rsidR="00A55EE6" w:rsidRPr="000F042B">
        <w:rPr>
          <w:rFonts w:ascii="Arial" w:hAnsi="Arial" w:cs="Arial"/>
          <w:b/>
          <w:bCs/>
          <w:color w:val="000000" w:themeColor="text1"/>
          <w:sz w:val="20"/>
          <w:szCs w:val="20"/>
        </w:rPr>
        <w:t>0</w:t>
      </w:r>
      <w:r w:rsidR="00FC7217" w:rsidRPr="000F042B">
        <w:rPr>
          <w:rFonts w:ascii="Arial" w:hAnsi="Arial" w:cs="Arial"/>
          <w:b/>
          <w:bCs/>
          <w:color w:val="000000" w:themeColor="text1"/>
          <w:sz w:val="20"/>
          <w:szCs w:val="20"/>
        </w:rPr>
        <w:t xml:space="preserve"> étudiants</w:t>
      </w:r>
      <w:r w:rsidR="00B822FC">
        <w:rPr>
          <w:rFonts w:ascii="Arial" w:hAnsi="Arial" w:cs="Arial"/>
          <w:b/>
          <w:bCs/>
          <w:color w:val="000000" w:themeColor="text1"/>
          <w:sz w:val="20"/>
          <w:szCs w:val="20"/>
        </w:rPr>
        <w:t xml:space="preserve"> maximum</w:t>
      </w:r>
    </w:p>
    <w:p w14:paraId="5E140AB0" w14:textId="5A5E593A" w:rsidR="00E8453A" w:rsidRPr="000F042B" w:rsidRDefault="00E8453A" w:rsidP="00AD0F5E">
      <w:pPr>
        <w:spacing w:line="360" w:lineRule="auto"/>
        <w:ind w:left="567"/>
        <w:jc w:val="both"/>
        <w:rPr>
          <w:rFonts w:ascii="Arial" w:hAnsi="Arial" w:cs="Arial"/>
          <w:sz w:val="20"/>
          <w:szCs w:val="20"/>
        </w:rPr>
      </w:pPr>
    </w:p>
    <w:p w14:paraId="65354B0A" w14:textId="4E3FC10B" w:rsidR="00E8453A" w:rsidRPr="000F042B" w:rsidRDefault="008F6EBA" w:rsidP="00AD0F5E">
      <w:pPr>
        <w:spacing w:line="360" w:lineRule="auto"/>
        <w:ind w:left="567"/>
        <w:jc w:val="both"/>
        <w:rPr>
          <w:rFonts w:ascii="Arial" w:eastAsiaTheme="majorEastAsia" w:hAnsi="Arial" w:cs="Arial"/>
          <w:i/>
          <w:iCs/>
          <w:color w:val="FFFFFF" w:themeColor="background1"/>
          <w:sz w:val="20"/>
          <w:szCs w:val="20"/>
        </w:rPr>
      </w:pPr>
      <w:r w:rsidRPr="000F042B">
        <w:rPr>
          <w:rFonts w:ascii="Arial" w:hAnsi="Arial" w:cs="Arial"/>
          <w:b/>
          <w:bCs/>
          <w:color w:val="00AABA"/>
          <w:sz w:val="20"/>
          <w:szCs w:val="20"/>
        </w:rPr>
        <w:t>Durée de la formation</w:t>
      </w:r>
      <w:r w:rsidR="00FC7217" w:rsidRPr="000F042B">
        <w:rPr>
          <w:rFonts w:ascii="Arial" w:hAnsi="Arial" w:cs="Arial"/>
          <w:b/>
          <w:bCs/>
          <w:color w:val="00AABA"/>
          <w:sz w:val="20"/>
          <w:szCs w:val="20"/>
        </w:rPr>
        <w:t xml:space="preserve"> : </w:t>
      </w:r>
      <w:r w:rsidR="00A55EE6" w:rsidRPr="000F042B">
        <w:rPr>
          <w:rFonts w:ascii="Arial" w:hAnsi="Arial" w:cs="Arial"/>
          <w:b/>
          <w:bCs/>
          <w:color w:val="000000" w:themeColor="text1"/>
          <w:sz w:val="20"/>
          <w:szCs w:val="20"/>
        </w:rPr>
        <w:t>2</w:t>
      </w:r>
      <w:r w:rsidR="00FC7217" w:rsidRPr="000F042B">
        <w:rPr>
          <w:rFonts w:ascii="Arial" w:hAnsi="Arial" w:cs="Arial"/>
          <w:b/>
          <w:bCs/>
          <w:color w:val="000000" w:themeColor="text1"/>
          <w:sz w:val="20"/>
          <w:szCs w:val="20"/>
        </w:rPr>
        <w:t xml:space="preserve"> </w:t>
      </w:r>
      <w:r w:rsidR="004C46D3" w:rsidRPr="000F042B">
        <w:rPr>
          <w:rFonts w:ascii="Arial" w:hAnsi="Arial" w:cs="Arial"/>
          <w:b/>
          <w:bCs/>
          <w:color w:val="000000" w:themeColor="text1"/>
          <w:sz w:val="20"/>
          <w:szCs w:val="20"/>
        </w:rPr>
        <w:t>ans</w:t>
      </w:r>
    </w:p>
    <w:p w14:paraId="2CF11670" w14:textId="31447279" w:rsidR="00AE7D19" w:rsidRPr="000F042B" w:rsidRDefault="00AE7D19" w:rsidP="00AD0F5E">
      <w:pPr>
        <w:spacing w:line="360" w:lineRule="auto"/>
        <w:ind w:left="567"/>
        <w:jc w:val="both"/>
        <w:rPr>
          <w:rFonts w:ascii="Arial" w:hAnsi="Arial" w:cs="Arial"/>
          <w:color w:val="7D7D82"/>
          <w:sz w:val="20"/>
          <w:szCs w:val="20"/>
        </w:rPr>
      </w:pPr>
    </w:p>
    <w:p w14:paraId="29E84A26" w14:textId="77777777" w:rsidR="00A55EE6" w:rsidRPr="000F042B" w:rsidRDefault="00A55EE6" w:rsidP="00AD0F5E">
      <w:pPr>
        <w:spacing w:line="360" w:lineRule="auto"/>
        <w:ind w:left="567"/>
        <w:jc w:val="both"/>
        <w:rPr>
          <w:rFonts w:ascii="Arial" w:hAnsi="Arial" w:cs="Arial"/>
          <w:color w:val="7D7D82"/>
          <w:sz w:val="20"/>
          <w:szCs w:val="20"/>
        </w:rPr>
      </w:pPr>
    </w:p>
    <w:p w14:paraId="7E350DFB" w14:textId="37C23A54" w:rsidR="00FF0D6B" w:rsidRPr="000F042B" w:rsidRDefault="00C721B5" w:rsidP="00AD0F5E">
      <w:pPr>
        <w:spacing w:line="360" w:lineRule="auto"/>
        <w:ind w:left="567"/>
        <w:jc w:val="both"/>
        <w:rPr>
          <w:rFonts w:ascii="Arial" w:hAnsi="Arial" w:cs="Arial"/>
          <w:bCs/>
          <w:color w:val="00AABA"/>
          <w:sz w:val="20"/>
          <w:szCs w:val="20"/>
        </w:rPr>
      </w:pPr>
      <w:r w:rsidRPr="000F042B">
        <w:rPr>
          <w:rFonts w:ascii="Arial" w:hAnsi="Arial" w:cs="Arial"/>
          <w:b/>
          <w:bCs/>
          <w:color w:val="00AABA"/>
          <w:sz w:val="20"/>
          <w:szCs w:val="20"/>
        </w:rPr>
        <w:t xml:space="preserve">Tarif de la formation : </w:t>
      </w:r>
      <w:r w:rsidR="00A55EE6" w:rsidRPr="000F042B">
        <w:rPr>
          <w:rFonts w:ascii="Arial" w:hAnsi="Arial" w:cs="Arial"/>
          <w:bCs/>
          <w:sz w:val="20"/>
          <w:szCs w:val="20"/>
        </w:rPr>
        <w:t xml:space="preserve">6240 € / an </w:t>
      </w:r>
    </w:p>
    <w:p w14:paraId="3B7A5E2C" w14:textId="768A6E9B" w:rsidR="00C721B5" w:rsidRPr="000F042B" w:rsidRDefault="00C721B5" w:rsidP="00AD0F5E">
      <w:pPr>
        <w:ind w:left="567"/>
        <w:jc w:val="both"/>
        <w:rPr>
          <w:rFonts w:ascii="Arial" w:eastAsia="Times New Roman" w:hAnsi="Arial" w:cs="Arial"/>
          <w:i/>
          <w:iCs/>
          <w:color w:val="808080" w:themeColor="background1" w:themeShade="80"/>
          <w:sz w:val="20"/>
          <w:szCs w:val="20"/>
        </w:rPr>
      </w:pPr>
    </w:p>
    <w:p w14:paraId="7DB5E669" w14:textId="77777777" w:rsidR="00AD0F5E" w:rsidRPr="000F042B" w:rsidRDefault="00AD0F5E" w:rsidP="00AD0F5E">
      <w:pPr>
        <w:ind w:left="567"/>
        <w:jc w:val="both"/>
        <w:rPr>
          <w:rFonts w:ascii="Arial" w:hAnsi="Arial" w:cs="Arial"/>
          <w:sz w:val="20"/>
          <w:szCs w:val="20"/>
        </w:rPr>
      </w:pPr>
    </w:p>
    <w:p w14:paraId="15AB20F1" w14:textId="77777777" w:rsidR="00C721B5" w:rsidRPr="000F042B" w:rsidRDefault="00C721B5" w:rsidP="00AD0F5E">
      <w:pPr>
        <w:ind w:left="567"/>
        <w:jc w:val="both"/>
        <w:rPr>
          <w:rFonts w:ascii="Arial" w:hAnsi="Arial" w:cs="Arial"/>
          <w:sz w:val="20"/>
          <w:szCs w:val="20"/>
        </w:rPr>
      </w:pPr>
      <w:r w:rsidRPr="000F042B">
        <w:rPr>
          <w:rFonts w:ascii="Arial" w:hAnsi="Arial" w:cs="Arial"/>
          <w:sz w:val="20"/>
          <w:szCs w:val="20"/>
        </w:rPr>
        <w:t>Selon le décret n°2019-956 du 13 septembre 2019 « fixant les niveaux de prise en charge des contrats d'apprentissage » :</w:t>
      </w:r>
    </w:p>
    <w:p w14:paraId="1727D6BA" w14:textId="77777777" w:rsidR="00AD0F5E" w:rsidRPr="000F042B" w:rsidRDefault="00C721B5" w:rsidP="00AD0F5E">
      <w:pPr>
        <w:ind w:left="567"/>
        <w:jc w:val="both"/>
        <w:rPr>
          <w:rFonts w:ascii="Arial" w:hAnsi="Arial" w:cs="Arial"/>
          <w:sz w:val="20"/>
          <w:szCs w:val="20"/>
        </w:rPr>
      </w:pPr>
      <w:r w:rsidRPr="000F042B">
        <w:rPr>
          <w:rFonts w:ascii="Arial" w:hAnsi="Arial" w:cs="Arial"/>
          <w:sz w:val="20"/>
          <w:szCs w:val="20"/>
        </w:rPr>
        <w:t>Le tarif de la formation est aligné sur le montant de la prise en charge de l’opérateur de compétences concerné. Il peut varier selon la convention collective dont dépend l’employeur de l’apprenti, et selon les besoins particuliers de celui-ci (complément de prise en charge pour les apprentis en situation de handicap).</w:t>
      </w:r>
      <w:r w:rsidR="00AD0F5E" w:rsidRPr="000F042B">
        <w:rPr>
          <w:rFonts w:ascii="Arial" w:hAnsi="Arial" w:cs="Arial"/>
          <w:sz w:val="20"/>
          <w:szCs w:val="20"/>
        </w:rPr>
        <w:t xml:space="preserve"> </w:t>
      </w:r>
    </w:p>
    <w:p w14:paraId="56EA28C4" w14:textId="77777777" w:rsidR="00B822FC" w:rsidRPr="000B47BE" w:rsidRDefault="00B822FC" w:rsidP="00B822FC">
      <w:pPr>
        <w:ind w:left="567"/>
        <w:jc w:val="both"/>
        <w:rPr>
          <w:rFonts w:ascii="Arial" w:eastAsiaTheme="majorEastAsia" w:hAnsi="Arial" w:cs="Arial"/>
          <w:sz w:val="20"/>
          <w:szCs w:val="20"/>
        </w:rPr>
      </w:pPr>
      <w:r w:rsidRPr="00E21EDB">
        <w:rPr>
          <w:rFonts w:ascii="Arial" w:eastAsiaTheme="majorEastAsia" w:hAnsi="Arial" w:cs="Arial"/>
          <w:sz w:val="20"/>
          <w:szCs w:val="20"/>
        </w:rPr>
        <w:t>Reste à charge de 750€ pour l’entreprise du secteur privé c</w:t>
      </w:r>
      <w:r>
        <w:rPr>
          <w:rFonts w:ascii="Arial" w:eastAsiaTheme="majorEastAsia" w:hAnsi="Arial" w:cs="Arial"/>
          <w:sz w:val="20"/>
          <w:szCs w:val="20"/>
        </w:rPr>
        <w:t xml:space="preserve">onformément au </w:t>
      </w:r>
      <w:r w:rsidRPr="00E21EDB">
        <w:rPr>
          <w:rFonts w:ascii="Arial" w:eastAsiaTheme="majorEastAsia" w:hAnsi="Arial" w:cs="Arial"/>
          <w:sz w:val="20"/>
          <w:szCs w:val="20"/>
        </w:rPr>
        <w:t>Décret n° 2025-585 du 27 juin 2025 relatif à la prise en charge des actions de formation par apprentissage</w:t>
      </w:r>
    </w:p>
    <w:p w14:paraId="7658B05E" w14:textId="3A2AE748" w:rsidR="00C721B5" w:rsidRPr="000F042B" w:rsidRDefault="00C721B5" w:rsidP="00AD0F5E">
      <w:pPr>
        <w:ind w:left="567"/>
        <w:jc w:val="both"/>
        <w:rPr>
          <w:rFonts w:ascii="Arial" w:eastAsiaTheme="majorEastAsia" w:hAnsi="Arial" w:cs="Arial"/>
          <w:sz w:val="20"/>
          <w:szCs w:val="20"/>
        </w:rPr>
      </w:pPr>
    </w:p>
    <w:p w14:paraId="0E56B963" w14:textId="77777777" w:rsidR="00A73508" w:rsidRDefault="00A73508" w:rsidP="00AD0F5E">
      <w:pPr>
        <w:spacing w:after="120"/>
        <w:ind w:left="567"/>
        <w:jc w:val="both"/>
        <w:rPr>
          <w:rFonts w:ascii="Arial" w:hAnsi="Arial" w:cs="Arial"/>
          <w:b/>
          <w:sz w:val="20"/>
          <w:szCs w:val="20"/>
        </w:rPr>
      </w:pPr>
    </w:p>
    <w:p w14:paraId="43730394" w14:textId="26D68270" w:rsidR="00C721B5" w:rsidRPr="00A73508" w:rsidRDefault="00C721B5" w:rsidP="00AD0F5E">
      <w:pPr>
        <w:spacing w:after="120"/>
        <w:ind w:left="567"/>
        <w:jc w:val="both"/>
        <w:rPr>
          <w:rFonts w:ascii="Arial" w:hAnsi="Arial" w:cs="Arial"/>
          <w:b/>
          <w:sz w:val="20"/>
          <w:szCs w:val="20"/>
        </w:rPr>
      </w:pPr>
      <w:r w:rsidRPr="00A73508">
        <w:rPr>
          <w:rFonts w:ascii="Arial" w:hAnsi="Arial" w:cs="Arial"/>
          <w:b/>
          <w:sz w:val="20"/>
          <w:szCs w:val="20"/>
        </w:rPr>
        <w:t>Article L.6211-1 : « La formation est gratuite pour l'apprenti et pour son représentant légal. »</w:t>
      </w:r>
    </w:p>
    <w:p w14:paraId="5D905F26" w14:textId="77777777" w:rsidR="00A73508" w:rsidRDefault="00A73508" w:rsidP="00AD0F5E">
      <w:pPr>
        <w:ind w:left="567"/>
        <w:jc w:val="both"/>
        <w:rPr>
          <w:rFonts w:ascii="Arial" w:eastAsiaTheme="majorEastAsia" w:hAnsi="Arial" w:cs="Arial"/>
          <w:sz w:val="20"/>
          <w:szCs w:val="20"/>
        </w:rPr>
      </w:pPr>
    </w:p>
    <w:p w14:paraId="6096745F" w14:textId="7326FBEE" w:rsidR="0008797F" w:rsidRPr="000F042B" w:rsidRDefault="00C721B5" w:rsidP="004F3028">
      <w:pPr>
        <w:ind w:left="567"/>
        <w:jc w:val="both"/>
        <w:rPr>
          <w:rFonts w:ascii="Arial" w:hAnsi="Arial" w:cs="Arial"/>
          <w:sz w:val="20"/>
          <w:szCs w:val="20"/>
        </w:rPr>
      </w:pPr>
      <w:r w:rsidRPr="000F042B">
        <w:rPr>
          <w:rFonts w:ascii="Arial" w:eastAsiaTheme="majorEastAsia" w:hAnsi="Arial" w:cs="Arial"/>
          <w:sz w:val="20"/>
          <w:szCs w:val="20"/>
        </w:rPr>
        <w:t>Les employeurs du secteur public répondent à l’article</w:t>
      </w:r>
      <w:r w:rsidRPr="000F042B">
        <w:rPr>
          <w:rFonts w:ascii="Arial" w:hAnsi="Arial" w:cs="Arial"/>
          <w:sz w:val="20"/>
          <w:szCs w:val="20"/>
        </w:rPr>
        <w:t xml:space="preserve"> L.6227-6 du </w:t>
      </w:r>
      <w:r w:rsidR="009466A6" w:rsidRPr="000F042B">
        <w:rPr>
          <w:rFonts w:ascii="Arial" w:hAnsi="Arial" w:cs="Arial"/>
          <w:sz w:val="20"/>
          <w:szCs w:val="20"/>
        </w:rPr>
        <w:t>C</w:t>
      </w:r>
      <w:r w:rsidRPr="000F042B">
        <w:rPr>
          <w:rFonts w:ascii="Arial" w:hAnsi="Arial" w:cs="Arial"/>
          <w:sz w:val="20"/>
          <w:szCs w:val="20"/>
        </w:rPr>
        <w:t>ode du travail : « Les personnes morales mentionnées à l'article </w:t>
      </w:r>
      <w:hyperlink r:id="rId11" w:history="1">
        <w:r w:rsidRPr="000F042B">
          <w:rPr>
            <w:rStyle w:val="Lienhypertexte"/>
            <w:rFonts w:ascii="Arial" w:hAnsi="Arial" w:cs="Arial"/>
            <w:sz w:val="20"/>
            <w:szCs w:val="20"/>
          </w:rPr>
          <w:t>L.6227-1</w:t>
        </w:r>
      </w:hyperlink>
      <w:r w:rsidRPr="000F042B">
        <w:rPr>
          <w:rFonts w:ascii="Arial" w:hAnsi="Arial" w:cs="Arial"/>
          <w:sz w:val="20"/>
          <w:szCs w:val="20"/>
        </w:rPr>
        <w:t> prennent en charge les coûts de la formation de leurs apprentis dans les centres de formation d'apprentis qui les accueillent (…) », à l’exception du secteur public territorial qui bénéficie du décret n° 2020-786 du 26 juin 2020 relatif aux modalités de mise en œuvre de la contribution du Centre national de la fonction publique territoriale au financement des frais de formation des apprentis employés par les collectivités territoriales et les établissements publics en relevant.</w:t>
      </w:r>
    </w:p>
    <w:p w14:paraId="3F61B0DA" w14:textId="77777777" w:rsidR="00AD0F5E" w:rsidRPr="000F042B" w:rsidRDefault="00AD0F5E" w:rsidP="00AD0F5E">
      <w:pPr>
        <w:spacing w:line="360" w:lineRule="auto"/>
        <w:ind w:left="567"/>
        <w:rPr>
          <w:rFonts w:ascii="Arial" w:hAnsi="Arial" w:cs="Arial"/>
          <w:sz w:val="20"/>
          <w:szCs w:val="20"/>
        </w:rPr>
      </w:pPr>
    </w:p>
    <w:p w14:paraId="0EA85DF2" w14:textId="543DC409" w:rsidR="00AD3E41" w:rsidRPr="000F042B" w:rsidRDefault="00B86BBE" w:rsidP="00AD0F5E">
      <w:pPr>
        <w:spacing w:line="360" w:lineRule="auto"/>
        <w:ind w:left="567"/>
        <w:rPr>
          <w:rFonts w:ascii="Arial" w:hAnsi="Arial" w:cs="Arial"/>
          <w:i/>
          <w:iCs/>
          <w:color w:val="7D7D82"/>
          <w:sz w:val="20"/>
          <w:szCs w:val="20"/>
        </w:rPr>
      </w:pPr>
      <w:r w:rsidRPr="000F042B">
        <w:rPr>
          <w:rFonts w:ascii="Arial" w:hAnsi="Arial" w:cs="Arial"/>
          <w:b/>
          <w:bCs/>
          <w:color w:val="00AABA"/>
          <w:sz w:val="20"/>
          <w:szCs w:val="20"/>
        </w:rPr>
        <w:t xml:space="preserve">Accessibilité handicap : </w:t>
      </w:r>
    </w:p>
    <w:p w14:paraId="086E1B40" w14:textId="77777777" w:rsidR="009E5C2B" w:rsidRPr="000F042B" w:rsidRDefault="0087262C" w:rsidP="00AD0F5E">
      <w:pPr>
        <w:spacing w:line="360" w:lineRule="auto"/>
        <w:ind w:left="567"/>
        <w:jc w:val="both"/>
        <w:rPr>
          <w:rFonts w:ascii="Arial" w:hAnsi="Arial" w:cs="Arial"/>
          <w:color w:val="808080" w:themeColor="background1" w:themeShade="80"/>
          <w:sz w:val="20"/>
          <w:szCs w:val="20"/>
        </w:rPr>
      </w:pPr>
      <w:r w:rsidRPr="000F042B">
        <w:rPr>
          <w:rFonts w:ascii="Arial" w:hAnsi="Arial" w:cs="Arial"/>
          <w:sz w:val="20"/>
          <w:szCs w:val="20"/>
        </w:rPr>
        <w:t>Afin de sécuriser le parcours des personnes en situation de handicap, nous mettons en œuvre les moyens d’adapter la prestation</w:t>
      </w:r>
      <w:r w:rsidR="009E5C2B" w:rsidRPr="000F042B">
        <w:rPr>
          <w:rFonts w:ascii="Arial" w:hAnsi="Arial" w:cs="Arial"/>
          <w:sz w:val="20"/>
          <w:szCs w:val="20"/>
        </w:rPr>
        <w:t xml:space="preserve">. </w:t>
      </w:r>
    </w:p>
    <w:p w14:paraId="0C85924A" w14:textId="77777777" w:rsidR="00833E01" w:rsidRPr="000F042B" w:rsidRDefault="00833E01" w:rsidP="00AD0F5E">
      <w:pPr>
        <w:spacing w:line="360" w:lineRule="auto"/>
        <w:ind w:left="567"/>
        <w:jc w:val="both"/>
        <w:rPr>
          <w:rFonts w:ascii="Arial" w:hAnsi="Arial" w:cs="Arial"/>
          <w:color w:val="808080" w:themeColor="background1" w:themeShade="80"/>
          <w:sz w:val="20"/>
          <w:szCs w:val="20"/>
        </w:rPr>
      </w:pPr>
    </w:p>
    <w:p w14:paraId="3D9B1B44" w14:textId="1E85C28E" w:rsidR="00001A36" w:rsidRPr="000F042B" w:rsidRDefault="00001A36" w:rsidP="00AD0F5E">
      <w:pPr>
        <w:spacing w:line="360" w:lineRule="auto"/>
        <w:ind w:left="567"/>
        <w:jc w:val="both"/>
        <w:rPr>
          <w:rFonts w:ascii="Arial" w:hAnsi="Arial" w:cs="Arial"/>
          <w:sz w:val="20"/>
          <w:szCs w:val="20"/>
        </w:rPr>
      </w:pPr>
      <w:r w:rsidRPr="000F042B">
        <w:rPr>
          <w:rFonts w:ascii="Arial" w:hAnsi="Arial" w:cs="Arial"/>
          <w:sz w:val="20"/>
          <w:szCs w:val="20"/>
        </w:rPr>
        <w:t>Locaux : accessibles aux personnes à mobilité réduite – Réglementation ERP.</w:t>
      </w:r>
    </w:p>
    <w:p w14:paraId="1DAC1029" w14:textId="74C2E777" w:rsidR="000E2254" w:rsidRPr="000F042B" w:rsidRDefault="00001A36" w:rsidP="00AD0F5E">
      <w:pPr>
        <w:spacing w:line="360" w:lineRule="auto"/>
        <w:ind w:left="567"/>
        <w:jc w:val="both"/>
        <w:rPr>
          <w:rFonts w:ascii="Arial" w:hAnsi="Arial" w:cs="Arial"/>
          <w:spacing w:val="-6"/>
          <w:sz w:val="20"/>
          <w:szCs w:val="20"/>
        </w:rPr>
      </w:pPr>
      <w:r w:rsidRPr="000F042B">
        <w:rPr>
          <w:rFonts w:ascii="Arial" w:hAnsi="Arial" w:cs="Arial"/>
          <w:spacing w:val="-6"/>
          <w:sz w:val="20"/>
          <w:szCs w:val="20"/>
        </w:rPr>
        <w:t xml:space="preserve">Service Handicap du CFA Jean Bosco : </w:t>
      </w:r>
      <w:hyperlink r:id="rId12" w:history="1">
        <w:r w:rsidR="00192CB8" w:rsidRPr="000F042B">
          <w:rPr>
            <w:rStyle w:val="Lienhypertexte"/>
            <w:rFonts w:ascii="Arial" w:hAnsi="Arial" w:cs="Arial"/>
            <w:spacing w:val="-6"/>
            <w:sz w:val="20"/>
            <w:szCs w:val="20"/>
          </w:rPr>
          <w:t>handicap@cfajeanbosco.fr</w:t>
        </w:r>
      </w:hyperlink>
      <w:r w:rsidRPr="000F042B">
        <w:rPr>
          <w:rFonts w:ascii="Arial" w:hAnsi="Arial" w:cs="Arial"/>
          <w:spacing w:val="-6"/>
          <w:sz w:val="20"/>
          <w:szCs w:val="20"/>
        </w:rPr>
        <w:t>.</w:t>
      </w:r>
    </w:p>
    <w:p w14:paraId="07D211BD" w14:textId="77777777" w:rsidR="00E07086" w:rsidRPr="00E07086" w:rsidRDefault="00E07086" w:rsidP="00E07086">
      <w:pPr>
        <w:spacing w:line="360" w:lineRule="auto"/>
        <w:ind w:left="567"/>
        <w:jc w:val="both"/>
        <w:rPr>
          <w:rFonts w:ascii="Arial" w:hAnsi="Arial" w:cs="Arial"/>
          <w:i/>
          <w:spacing w:val="-6"/>
          <w:sz w:val="20"/>
          <w:szCs w:val="20"/>
        </w:rPr>
      </w:pPr>
      <w:r w:rsidRPr="00E07086">
        <w:rPr>
          <w:rFonts w:ascii="Arial" w:hAnsi="Arial" w:cs="Arial"/>
          <w:i/>
          <w:spacing w:val="-6"/>
          <w:sz w:val="20"/>
          <w:szCs w:val="20"/>
        </w:rPr>
        <w:t>Contact référente handicap : Cathy FLAHAUT – contact.essj@saintjude.fr</w:t>
      </w:r>
    </w:p>
    <w:p w14:paraId="61606B8F" w14:textId="77777777" w:rsidR="00536688" w:rsidRPr="000F042B" w:rsidRDefault="00536688" w:rsidP="0008797F">
      <w:pPr>
        <w:spacing w:line="360" w:lineRule="auto"/>
        <w:jc w:val="both"/>
        <w:rPr>
          <w:rFonts w:ascii="Arial" w:hAnsi="Arial" w:cs="Arial"/>
          <w:sz w:val="20"/>
          <w:szCs w:val="20"/>
        </w:rPr>
      </w:pPr>
    </w:p>
    <w:p w14:paraId="360A9E8C" w14:textId="77777777" w:rsidR="00001A36" w:rsidRPr="000F042B" w:rsidRDefault="00001A36" w:rsidP="0008797F">
      <w:pPr>
        <w:spacing w:after="120" w:line="360" w:lineRule="auto"/>
        <w:jc w:val="both"/>
        <w:rPr>
          <w:rFonts w:ascii="Arial" w:hAnsi="Arial" w:cs="Arial"/>
          <w:b/>
          <w:bCs/>
          <w:color w:val="00AABA"/>
          <w:sz w:val="20"/>
          <w:szCs w:val="20"/>
          <w:u w:val="single"/>
        </w:rPr>
      </w:pPr>
      <w:r w:rsidRPr="000F042B">
        <w:rPr>
          <w:rFonts w:ascii="Arial" w:hAnsi="Arial" w:cs="Arial"/>
          <w:b/>
          <w:bCs/>
          <w:color w:val="00AABA"/>
          <w:sz w:val="20"/>
          <w:szCs w:val="20"/>
          <w:u w:val="single"/>
        </w:rPr>
        <w:t xml:space="preserve">COORDONNÉES : </w:t>
      </w:r>
    </w:p>
    <w:tbl>
      <w:tblPr>
        <w:tblStyle w:val="Grilledutableau"/>
        <w:tblW w:w="0" w:type="auto"/>
        <w:tblInd w:w="137" w:type="dxa"/>
        <w:tblLook w:val="04A0" w:firstRow="1" w:lastRow="0" w:firstColumn="1" w:lastColumn="0" w:noHBand="0" w:noVBand="1"/>
      </w:tblPr>
      <w:tblGrid>
        <w:gridCol w:w="5473"/>
      </w:tblGrid>
      <w:tr w:rsidR="00DA112D" w:rsidRPr="000F042B" w14:paraId="449AF908" w14:textId="77777777" w:rsidTr="00AD0F5E">
        <w:trPr>
          <w:trHeight w:val="1272"/>
        </w:trPr>
        <w:tc>
          <w:tcPr>
            <w:tcW w:w="5473" w:type="dxa"/>
            <w:vAlign w:val="center"/>
          </w:tcPr>
          <w:p w14:paraId="278F6839" w14:textId="4E468245" w:rsidR="00FC7217" w:rsidRPr="000F042B" w:rsidRDefault="00FC7217" w:rsidP="00AD0F5E">
            <w:pPr>
              <w:spacing w:before="80"/>
              <w:jc w:val="both"/>
              <w:rPr>
                <w:rFonts w:ascii="Arial" w:hAnsi="Arial" w:cs="Arial"/>
                <w:i/>
                <w:iCs/>
                <w:color w:val="000000" w:themeColor="text1"/>
                <w:sz w:val="20"/>
                <w:szCs w:val="20"/>
              </w:rPr>
            </w:pPr>
            <w:r w:rsidRPr="000F042B">
              <w:rPr>
                <w:rFonts w:ascii="Arial" w:hAnsi="Arial" w:cs="Arial"/>
                <w:i/>
                <w:iCs/>
                <w:color w:val="000000" w:themeColor="text1"/>
                <w:sz w:val="20"/>
                <w:szCs w:val="20"/>
              </w:rPr>
              <w:t>ESSJ</w:t>
            </w:r>
          </w:p>
          <w:p w14:paraId="238206AB" w14:textId="77777777" w:rsidR="00FC7217" w:rsidRPr="000F042B" w:rsidRDefault="00FC7217" w:rsidP="00AD0F5E">
            <w:pPr>
              <w:spacing w:before="80"/>
              <w:jc w:val="both"/>
              <w:rPr>
                <w:rFonts w:ascii="Arial" w:hAnsi="Arial" w:cs="Arial"/>
                <w:i/>
                <w:iCs/>
                <w:color w:val="000000" w:themeColor="text1"/>
                <w:sz w:val="20"/>
                <w:szCs w:val="20"/>
              </w:rPr>
            </w:pPr>
            <w:r w:rsidRPr="000F042B">
              <w:rPr>
                <w:rFonts w:ascii="Arial" w:hAnsi="Arial" w:cs="Arial"/>
                <w:i/>
                <w:iCs/>
                <w:color w:val="000000" w:themeColor="text1"/>
                <w:sz w:val="20"/>
                <w:szCs w:val="20"/>
              </w:rPr>
              <w:t>Enseignement supérieur Saint Jude</w:t>
            </w:r>
          </w:p>
          <w:p w14:paraId="507125B8" w14:textId="6B962890" w:rsidR="00DA112D" w:rsidRPr="000F042B" w:rsidRDefault="00FC7217" w:rsidP="00AD0F5E">
            <w:pPr>
              <w:spacing w:before="80"/>
              <w:jc w:val="both"/>
              <w:rPr>
                <w:rFonts w:ascii="Arial" w:hAnsi="Arial" w:cs="Arial"/>
                <w:i/>
                <w:iCs/>
                <w:color w:val="7D7D82"/>
                <w:sz w:val="20"/>
                <w:szCs w:val="20"/>
              </w:rPr>
            </w:pPr>
            <w:r w:rsidRPr="000F042B">
              <w:rPr>
                <w:rFonts w:ascii="Arial" w:hAnsi="Arial" w:cs="Arial"/>
                <w:i/>
                <w:iCs/>
                <w:color w:val="000000" w:themeColor="text1"/>
                <w:sz w:val="20"/>
                <w:szCs w:val="20"/>
              </w:rPr>
              <w:t xml:space="preserve">16 Ter Rue Lamartine – 59280 </w:t>
            </w:r>
            <w:r w:rsidR="00AD0F5E" w:rsidRPr="000F042B">
              <w:rPr>
                <w:rFonts w:ascii="Arial" w:hAnsi="Arial" w:cs="Arial"/>
                <w:i/>
                <w:iCs/>
                <w:color w:val="000000" w:themeColor="text1"/>
                <w:sz w:val="20"/>
                <w:szCs w:val="20"/>
              </w:rPr>
              <w:t>Armentières</w:t>
            </w:r>
            <w:r w:rsidR="00703BF7" w:rsidRPr="000F042B">
              <w:rPr>
                <w:rFonts w:ascii="Arial" w:hAnsi="Arial" w:cs="Arial"/>
                <w:i/>
                <w:iCs/>
                <w:color w:val="000000" w:themeColor="text1"/>
                <w:sz w:val="20"/>
                <w:szCs w:val="20"/>
              </w:rPr>
              <w:t>.</w:t>
            </w:r>
          </w:p>
        </w:tc>
      </w:tr>
    </w:tbl>
    <w:p w14:paraId="652842C4" w14:textId="77777777" w:rsidR="00423C00" w:rsidRPr="000F042B" w:rsidRDefault="00423C00" w:rsidP="0008797F">
      <w:pPr>
        <w:spacing w:line="360" w:lineRule="auto"/>
        <w:jc w:val="both"/>
        <w:rPr>
          <w:rFonts w:ascii="Arial" w:hAnsi="Arial" w:cs="Arial"/>
          <w:sz w:val="20"/>
          <w:szCs w:val="20"/>
          <w:highlight w:val="magenta"/>
        </w:rPr>
      </w:pPr>
    </w:p>
    <w:p w14:paraId="4FB2189F" w14:textId="79EFCE81" w:rsidR="00001A36" w:rsidRPr="000F042B" w:rsidRDefault="005549C0" w:rsidP="0008797F">
      <w:pPr>
        <w:spacing w:line="360" w:lineRule="auto"/>
        <w:jc w:val="both"/>
        <w:rPr>
          <w:rFonts w:ascii="Arial" w:hAnsi="Arial" w:cs="Arial"/>
          <w:b/>
          <w:bCs/>
          <w:color w:val="00AABA"/>
          <w:sz w:val="20"/>
          <w:szCs w:val="20"/>
          <w:u w:val="single"/>
        </w:rPr>
      </w:pPr>
      <w:r w:rsidRPr="000F042B">
        <w:rPr>
          <w:rFonts w:ascii="Arial" w:hAnsi="Arial" w:cs="Arial"/>
          <w:sz w:val="20"/>
          <w:szCs w:val="20"/>
        </w:rPr>
        <w:t xml:space="preserve">Service </w:t>
      </w:r>
      <w:r w:rsidR="00D8328C" w:rsidRPr="000F042B">
        <w:rPr>
          <w:rFonts w:ascii="Arial" w:hAnsi="Arial" w:cs="Arial"/>
          <w:sz w:val="20"/>
          <w:szCs w:val="20"/>
        </w:rPr>
        <w:t>Mobilité du CFA Jean Bosco : mobilite@</w:t>
      </w:r>
      <w:r w:rsidR="00D8328C" w:rsidRPr="000F042B">
        <w:rPr>
          <w:rFonts w:ascii="Arial" w:hAnsi="Arial" w:cs="Arial"/>
          <w:spacing w:val="-6"/>
          <w:sz w:val="20"/>
          <w:szCs w:val="20"/>
        </w:rPr>
        <w:t>cfajeanbosco.fr.</w:t>
      </w:r>
    </w:p>
    <w:p w14:paraId="7E675F9A" w14:textId="77777777" w:rsidR="00001A36" w:rsidRPr="000F042B" w:rsidRDefault="00001A36" w:rsidP="0008797F">
      <w:pPr>
        <w:spacing w:line="360" w:lineRule="auto"/>
        <w:jc w:val="both"/>
        <w:rPr>
          <w:rFonts w:ascii="Arial" w:hAnsi="Arial" w:cs="Arial"/>
          <w:b/>
          <w:bCs/>
          <w:color w:val="00AABA"/>
          <w:sz w:val="20"/>
          <w:szCs w:val="20"/>
          <w:u w:val="single"/>
        </w:rPr>
      </w:pPr>
    </w:p>
    <w:p w14:paraId="5D4784F3" w14:textId="4B107597" w:rsidR="00152E67" w:rsidRPr="000F042B" w:rsidRDefault="00001A36" w:rsidP="0008797F">
      <w:pPr>
        <w:spacing w:line="360" w:lineRule="auto"/>
        <w:jc w:val="both"/>
        <w:rPr>
          <w:rFonts w:ascii="Arial" w:hAnsi="Arial" w:cs="Arial"/>
          <w:sz w:val="20"/>
          <w:szCs w:val="20"/>
        </w:rPr>
      </w:pPr>
      <w:r w:rsidRPr="000F042B">
        <w:rPr>
          <w:rFonts w:ascii="Arial" w:hAnsi="Arial" w:cs="Arial"/>
          <w:b/>
          <w:bCs/>
          <w:color w:val="00AABA"/>
          <w:sz w:val="20"/>
          <w:szCs w:val="20"/>
          <w:u w:val="single"/>
        </w:rPr>
        <w:t xml:space="preserve">TAUX DE LA DERNIÈRE SESSION DE FORMATION : </w:t>
      </w:r>
    </w:p>
    <w:p w14:paraId="6D484883" w14:textId="497E3235" w:rsidR="00FC7217" w:rsidRPr="000F042B" w:rsidRDefault="008D4F45" w:rsidP="00AD0F5E">
      <w:pPr>
        <w:pStyle w:val="Paragraphedeliste"/>
        <w:numPr>
          <w:ilvl w:val="0"/>
          <w:numId w:val="22"/>
        </w:numPr>
        <w:jc w:val="both"/>
        <w:rPr>
          <w:rFonts w:ascii="Arial" w:hAnsi="Arial" w:cs="Arial"/>
          <w:sz w:val="20"/>
          <w:szCs w:val="20"/>
        </w:rPr>
      </w:pPr>
      <w:r w:rsidRPr="000F042B">
        <w:rPr>
          <w:rFonts w:ascii="Arial" w:hAnsi="Arial" w:cs="Arial"/>
          <w:sz w:val="20"/>
          <w:szCs w:val="20"/>
        </w:rPr>
        <w:t xml:space="preserve">Taux </w:t>
      </w:r>
      <w:r w:rsidR="00C00E06" w:rsidRPr="000F042B">
        <w:rPr>
          <w:rFonts w:ascii="Arial" w:hAnsi="Arial" w:cs="Arial"/>
          <w:sz w:val="20"/>
          <w:szCs w:val="20"/>
        </w:rPr>
        <w:t>de réussite aux examens</w:t>
      </w:r>
      <w:r w:rsidR="004C46D3" w:rsidRPr="000F042B">
        <w:rPr>
          <w:rFonts w:ascii="Arial" w:hAnsi="Arial" w:cs="Arial"/>
          <w:sz w:val="20"/>
          <w:szCs w:val="20"/>
        </w:rPr>
        <w:t> : il n’y a pas encore de données car la formation a démarré au sein de l’établissement en septembre 202</w:t>
      </w:r>
      <w:r w:rsidR="00803D48">
        <w:rPr>
          <w:rFonts w:ascii="Arial" w:hAnsi="Arial" w:cs="Arial"/>
          <w:sz w:val="20"/>
          <w:szCs w:val="20"/>
        </w:rPr>
        <w:t>5</w:t>
      </w:r>
    </w:p>
    <w:p w14:paraId="5CD2E648" w14:textId="3429F21E" w:rsidR="008D4F45" w:rsidRPr="000F042B" w:rsidRDefault="008D4F45" w:rsidP="00AD0F5E">
      <w:pPr>
        <w:pStyle w:val="Paragraphedeliste"/>
        <w:numPr>
          <w:ilvl w:val="0"/>
          <w:numId w:val="23"/>
        </w:numPr>
        <w:jc w:val="both"/>
        <w:rPr>
          <w:rFonts w:ascii="Arial" w:hAnsi="Arial" w:cs="Arial"/>
          <w:sz w:val="20"/>
          <w:szCs w:val="20"/>
        </w:rPr>
      </w:pPr>
      <w:r w:rsidRPr="000F042B">
        <w:rPr>
          <w:rFonts w:ascii="Arial" w:hAnsi="Arial" w:cs="Arial"/>
          <w:sz w:val="20"/>
          <w:szCs w:val="20"/>
        </w:rPr>
        <w:t>Taux d’interruption en cours de formation</w:t>
      </w:r>
      <w:r w:rsidR="004D1272" w:rsidRPr="000F042B">
        <w:rPr>
          <w:rFonts w:ascii="Arial" w:hAnsi="Arial" w:cs="Arial"/>
          <w:sz w:val="20"/>
          <w:szCs w:val="20"/>
        </w:rPr>
        <w:t> :</w:t>
      </w:r>
      <w:r w:rsidR="00295ED5" w:rsidRPr="000F042B">
        <w:rPr>
          <w:rFonts w:ascii="Arial" w:hAnsi="Arial" w:cs="Arial"/>
          <w:sz w:val="20"/>
          <w:szCs w:val="20"/>
        </w:rPr>
        <w:t xml:space="preserve"> </w:t>
      </w:r>
      <w:r w:rsidR="004D1272" w:rsidRPr="000F042B">
        <w:rPr>
          <w:rFonts w:ascii="Arial" w:hAnsi="Arial" w:cs="Arial"/>
          <w:sz w:val="20"/>
          <w:szCs w:val="20"/>
        </w:rPr>
        <w:t>il n’y a pas encore de données car la formation a démarré au sein de l’établissement en septembre 202</w:t>
      </w:r>
      <w:r w:rsidR="00803D48">
        <w:rPr>
          <w:rFonts w:ascii="Arial" w:hAnsi="Arial" w:cs="Arial"/>
          <w:sz w:val="20"/>
          <w:szCs w:val="20"/>
        </w:rPr>
        <w:t>5</w:t>
      </w:r>
    </w:p>
    <w:p w14:paraId="0CBE9A69" w14:textId="7BAC7A86" w:rsidR="008D4F45" w:rsidRPr="000F042B" w:rsidRDefault="008D4F45" w:rsidP="00AD0F5E">
      <w:pPr>
        <w:pStyle w:val="Paragraphedeliste"/>
        <w:numPr>
          <w:ilvl w:val="0"/>
          <w:numId w:val="23"/>
        </w:numPr>
        <w:jc w:val="both"/>
        <w:rPr>
          <w:rFonts w:ascii="Arial" w:hAnsi="Arial" w:cs="Arial"/>
          <w:sz w:val="20"/>
          <w:szCs w:val="20"/>
        </w:rPr>
      </w:pPr>
      <w:r w:rsidRPr="000F042B">
        <w:rPr>
          <w:rFonts w:ascii="Arial" w:hAnsi="Arial" w:cs="Arial"/>
          <w:sz w:val="20"/>
          <w:szCs w:val="20"/>
        </w:rPr>
        <w:t>Taux de poursuite d’études</w:t>
      </w:r>
      <w:r w:rsidR="004D1272" w:rsidRPr="000F042B">
        <w:rPr>
          <w:rFonts w:ascii="Arial" w:hAnsi="Arial" w:cs="Arial"/>
          <w:sz w:val="20"/>
          <w:szCs w:val="20"/>
        </w:rPr>
        <w:t> :</w:t>
      </w:r>
      <w:r w:rsidR="00295ED5" w:rsidRPr="000F042B">
        <w:rPr>
          <w:rFonts w:ascii="Arial" w:hAnsi="Arial" w:cs="Arial"/>
          <w:sz w:val="20"/>
          <w:szCs w:val="20"/>
        </w:rPr>
        <w:t xml:space="preserve"> </w:t>
      </w:r>
      <w:r w:rsidR="004D1272" w:rsidRPr="000F042B">
        <w:rPr>
          <w:rFonts w:ascii="Arial" w:hAnsi="Arial" w:cs="Arial"/>
          <w:sz w:val="20"/>
          <w:szCs w:val="20"/>
        </w:rPr>
        <w:t>il n’y a pas encore de données car la formation a démarré au sein de l’établissement en septembre 202</w:t>
      </w:r>
      <w:r w:rsidR="00803D48">
        <w:rPr>
          <w:rFonts w:ascii="Arial" w:hAnsi="Arial" w:cs="Arial"/>
          <w:sz w:val="20"/>
          <w:szCs w:val="20"/>
        </w:rPr>
        <w:t>5</w:t>
      </w:r>
    </w:p>
    <w:p w14:paraId="6BD3C7B1" w14:textId="51B9D4DA" w:rsidR="00295ED5" w:rsidRPr="000F042B" w:rsidRDefault="008D4F45" w:rsidP="00AD0F5E">
      <w:pPr>
        <w:pStyle w:val="Paragraphedeliste"/>
        <w:numPr>
          <w:ilvl w:val="0"/>
          <w:numId w:val="23"/>
        </w:numPr>
        <w:jc w:val="both"/>
        <w:rPr>
          <w:rFonts w:ascii="Arial" w:hAnsi="Arial" w:cs="Arial"/>
          <w:sz w:val="20"/>
          <w:szCs w:val="20"/>
        </w:rPr>
      </w:pPr>
      <w:r w:rsidRPr="000F042B">
        <w:rPr>
          <w:rFonts w:ascii="Arial" w:hAnsi="Arial" w:cs="Arial"/>
          <w:sz w:val="20"/>
          <w:szCs w:val="20"/>
        </w:rPr>
        <w:t>Taux d’insertion professionnelle</w:t>
      </w:r>
      <w:r w:rsidR="004D1272" w:rsidRPr="000F042B">
        <w:rPr>
          <w:rFonts w:ascii="Arial" w:hAnsi="Arial" w:cs="Arial"/>
          <w:sz w:val="20"/>
          <w:szCs w:val="20"/>
        </w:rPr>
        <w:t> </w:t>
      </w:r>
    </w:p>
    <w:p w14:paraId="7F42397C" w14:textId="523EE52A" w:rsidR="0011775B" w:rsidRPr="000F042B" w:rsidRDefault="008C1847" w:rsidP="00472EE6">
      <w:pPr>
        <w:ind w:left="1287"/>
        <w:jc w:val="both"/>
        <w:rPr>
          <w:rFonts w:ascii="Arial" w:hAnsi="Arial" w:cs="Arial"/>
          <w:sz w:val="20"/>
          <w:szCs w:val="20"/>
        </w:rPr>
      </w:pPr>
      <w:r w:rsidRPr="000F042B">
        <w:rPr>
          <w:rFonts w:ascii="Arial" w:hAnsi="Arial" w:cs="Arial"/>
          <w:sz w:val="20"/>
          <w:szCs w:val="20"/>
        </w:rPr>
        <w:t>dont t</w:t>
      </w:r>
      <w:r w:rsidR="008D4F45" w:rsidRPr="000F042B">
        <w:rPr>
          <w:rFonts w:ascii="Arial" w:hAnsi="Arial" w:cs="Arial"/>
          <w:sz w:val="20"/>
          <w:szCs w:val="20"/>
        </w:rPr>
        <w:t>aux d’insertion dans l’un des métiers visés par la certification</w:t>
      </w:r>
      <w:r w:rsidR="008064D7" w:rsidRPr="000F042B">
        <w:rPr>
          <w:rFonts w:ascii="Arial" w:hAnsi="Arial" w:cs="Arial"/>
          <w:sz w:val="20"/>
          <w:szCs w:val="20"/>
        </w:rPr>
        <w:t> </w:t>
      </w:r>
      <w:r w:rsidR="008064D7" w:rsidRPr="000F042B">
        <w:rPr>
          <w:rFonts w:ascii="Arial" w:hAnsi="Arial" w:cs="Arial"/>
          <w:i/>
          <w:iCs/>
          <w:color w:val="808080" w:themeColor="background1" w:themeShade="80"/>
          <w:sz w:val="20"/>
          <w:szCs w:val="20"/>
        </w:rPr>
        <w:t xml:space="preserve">: </w:t>
      </w:r>
      <w:r w:rsidR="00295ED5" w:rsidRPr="000F042B">
        <w:rPr>
          <w:rFonts w:ascii="Arial" w:hAnsi="Arial" w:cs="Arial"/>
          <w:i/>
          <w:iCs/>
          <w:color w:val="808080" w:themeColor="background1" w:themeShade="80"/>
          <w:sz w:val="20"/>
          <w:szCs w:val="20"/>
        </w:rPr>
        <w:t xml:space="preserve"> </w:t>
      </w:r>
      <w:r w:rsidR="004D1272" w:rsidRPr="000F042B">
        <w:rPr>
          <w:rFonts w:ascii="Arial" w:hAnsi="Arial" w:cs="Arial"/>
          <w:sz w:val="20"/>
          <w:szCs w:val="20"/>
        </w:rPr>
        <w:t xml:space="preserve">il n’y a pas encore de  </w:t>
      </w:r>
      <w:r w:rsidR="00472EE6" w:rsidRPr="000F042B">
        <w:rPr>
          <w:rFonts w:ascii="Arial" w:hAnsi="Arial" w:cs="Arial"/>
          <w:sz w:val="20"/>
          <w:szCs w:val="20"/>
        </w:rPr>
        <w:t xml:space="preserve"> </w:t>
      </w:r>
      <w:r w:rsidR="004D1272" w:rsidRPr="000F042B">
        <w:rPr>
          <w:rFonts w:ascii="Arial" w:hAnsi="Arial" w:cs="Arial"/>
          <w:sz w:val="20"/>
          <w:szCs w:val="20"/>
        </w:rPr>
        <w:t>données car la formation a démarré au sein de l’établissement en septembre 202</w:t>
      </w:r>
      <w:r w:rsidR="00803D48">
        <w:rPr>
          <w:rFonts w:ascii="Arial" w:hAnsi="Arial" w:cs="Arial"/>
          <w:sz w:val="20"/>
          <w:szCs w:val="20"/>
        </w:rPr>
        <w:t>5</w:t>
      </w:r>
    </w:p>
    <w:p w14:paraId="6D4D1161" w14:textId="77777777" w:rsidR="00AD0F5E" w:rsidRPr="000F042B" w:rsidRDefault="00AD0F5E" w:rsidP="0008797F">
      <w:pPr>
        <w:spacing w:line="360" w:lineRule="auto"/>
        <w:jc w:val="both"/>
        <w:rPr>
          <w:rFonts w:ascii="Arial" w:hAnsi="Arial" w:cs="Arial"/>
          <w:i/>
          <w:iCs/>
          <w:color w:val="808080" w:themeColor="background1" w:themeShade="80"/>
          <w:sz w:val="20"/>
          <w:szCs w:val="20"/>
        </w:rPr>
      </w:pPr>
    </w:p>
    <w:p w14:paraId="432121B2" w14:textId="2236045F" w:rsidR="4D37F61D" w:rsidRPr="000F042B" w:rsidRDefault="00F96EF2" w:rsidP="0008797F">
      <w:pPr>
        <w:spacing w:line="360" w:lineRule="auto"/>
        <w:jc w:val="both"/>
        <w:rPr>
          <w:rFonts w:ascii="Arial" w:hAnsi="Arial" w:cs="Arial"/>
          <w:b/>
          <w:bCs/>
          <w:color w:val="00AABA"/>
          <w:sz w:val="20"/>
          <w:szCs w:val="20"/>
          <w:u w:val="single"/>
        </w:rPr>
      </w:pPr>
      <w:r w:rsidRPr="000F042B">
        <w:rPr>
          <w:rFonts w:ascii="Arial" w:hAnsi="Arial" w:cs="Arial"/>
          <w:b/>
          <w:bCs/>
          <w:color w:val="00AABA"/>
          <w:sz w:val="20"/>
          <w:szCs w:val="20"/>
          <w:u w:val="single"/>
        </w:rPr>
        <w:t>VALEUR AJOUT</w:t>
      </w:r>
      <w:r w:rsidR="000C46A0" w:rsidRPr="000F042B">
        <w:rPr>
          <w:rFonts w:ascii="Arial" w:hAnsi="Arial" w:cs="Arial"/>
          <w:b/>
          <w:bCs/>
          <w:color w:val="00AABA"/>
          <w:sz w:val="20"/>
          <w:szCs w:val="20"/>
          <w:u w:val="single"/>
        </w:rPr>
        <w:t>É</w:t>
      </w:r>
      <w:r w:rsidRPr="000F042B">
        <w:rPr>
          <w:rFonts w:ascii="Arial" w:hAnsi="Arial" w:cs="Arial"/>
          <w:b/>
          <w:bCs/>
          <w:color w:val="00AABA"/>
          <w:sz w:val="20"/>
          <w:szCs w:val="20"/>
          <w:u w:val="single"/>
        </w:rPr>
        <w:t>E :</w:t>
      </w:r>
    </w:p>
    <w:p w14:paraId="7F0A898B" w14:textId="0D299B82" w:rsidR="00295ED5" w:rsidRPr="000F042B"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0F042B">
        <w:rPr>
          <w:rStyle w:val="wixui-rich-texttext"/>
          <w:rFonts w:ascii="Arial" w:hAnsi="Arial" w:cs="Arial"/>
          <w:color w:val="000000"/>
          <w:sz w:val="20"/>
          <w:szCs w:val="20"/>
          <w:bdr w:val="none" w:sz="0" w:space="0" w:color="auto" w:frame="1"/>
        </w:rPr>
        <w:t>Aide à la recherche d’alternance.</w:t>
      </w:r>
    </w:p>
    <w:p w14:paraId="35BF6289" w14:textId="3AE6DDF6" w:rsidR="00295ED5" w:rsidRPr="000F042B"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0F042B">
        <w:rPr>
          <w:rStyle w:val="wixui-rich-texttext"/>
          <w:rFonts w:ascii="Arial" w:hAnsi="Arial" w:cs="Arial"/>
          <w:color w:val="000000"/>
          <w:sz w:val="20"/>
          <w:szCs w:val="20"/>
          <w:bdr w:val="none" w:sz="0" w:space="0" w:color="auto" w:frame="1"/>
        </w:rPr>
        <w:t>La formation comprend des enseignements transversaux (théoriques) et des cours axés sur la vie professionnelle.</w:t>
      </w:r>
    </w:p>
    <w:p w14:paraId="0A33EAD4" w14:textId="45DAEE23" w:rsidR="00295ED5" w:rsidRPr="000F042B"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0F042B">
        <w:rPr>
          <w:rStyle w:val="wixui-rich-texttext"/>
          <w:rFonts w:ascii="Arial" w:hAnsi="Arial" w:cs="Arial"/>
          <w:color w:val="000000"/>
          <w:sz w:val="20"/>
          <w:szCs w:val="20"/>
          <w:bdr w:val="none" w:sz="0" w:space="0" w:color="auto" w:frame="1"/>
        </w:rPr>
        <w:t xml:space="preserve">Les modules sont assurés par des intervenants professionnels des secteurs d’activité concernés, </w:t>
      </w:r>
    </w:p>
    <w:p w14:paraId="04C47E51" w14:textId="629D0EB7" w:rsidR="00295ED5" w:rsidRPr="000F042B"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0F042B">
        <w:rPr>
          <w:rStyle w:val="wixui-rich-texttext"/>
          <w:rFonts w:ascii="Arial" w:hAnsi="Arial" w:cs="Arial"/>
          <w:color w:val="000000"/>
          <w:sz w:val="20"/>
          <w:szCs w:val="20"/>
          <w:bdr w:val="none" w:sz="0" w:space="0" w:color="auto" w:frame="1"/>
        </w:rPr>
        <w:t>Les étudiants bénéficient d’un véritable suivi rapproché.</w:t>
      </w:r>
    </w:p>
    <w:p w14:paraId="012E9EDB" w14:textId="4A5C3291" w:rsidR="00295ED5" w:rsidRPr="000F042B" w:rsidRDefault="00295ED5" w:rsidP="00295ED5">
      <w:pPr>
        <w:pStyle w:val="font7"/>
        <w:numPr>
          <w:ilvl w:val="0"/>
          <w:numId w:val="21"/>
        </w:numPr>
        <w:spacing w:before="0" w:beforeAutospacing="0" w:after="0" w:afterAutospacing="0"/>
        <w:ind w:left="709"/>
        <w:textAlignment w:val="baseline"/>
        <w:rPr>
          <w:rFonts w:ascii="Arial" w:hAnsi="Arial" w:cs="Arial"/>
          <w:color w:val="000000"/>
          <w:sz w:val="20"/>
          <w:szCs w:val="20"/>
        </w:rPr>
      </w:pPr>
      <w:r w:rsidRPr="000F042B">
        <w:rPr>
          <w:rStyle w:val="wixui-rich-texttext"/>
          <w:rFonts w:ascii="Arial" w:hAnsi="Arial" w:cs="Arial"/>
          <w:color w:val="000000"/>
          <w:sz w:val="20"/>
          <w:szCs w:val="20"/>
          <w:bdr w:val="none" w:sz="0" w:space="0" w:color="auto" w:frame="1"/>
        </w:rPr>
        <w:t>Tous nos modules laissent une vraie place à l’autonomie et à la recherche.</w:t>
      </w:r>
    </w:p>
    <w:p w14:paraId="31CE64F9" w14:textId="348A1760" w:rsidR="00A21FF3" w:rsidRPr="000F042B" w:rsidRDefault="00A21FF3" w:rsidP="0008797F">
      <w:pPr>
        <w:spacing w:line="360" w:lineRule="auto"/>
        <w:jc w:val="both"/>
        <w:textAlignment w:val="baseline"/>
        <w:rPr>
          <w:rFonts w:ascii="Arial" w:eastAsia="Times New Roman" w:hAnsi="Arial" w:cs="Arial"/>
          <w:sz w:val="20"/>
          <w:szCs w:val="20"/>
        </w:rPr>
      </w:pPr>
    </w:p>
    <w:p w14:paraId="570C4AD0" w14:textId="77777777" w:rsidR="000F042B" w:rsidRPr="000F042B" w:rsidRDefault="000F042B" w:rsidP="000F042B">
      <w:pPr>
        <w:spacing w:line="360" w:lineRule="auto"/>
        <w:ind w:left="567"/>
        <w:rPr>
          <w:rFonts w:ascii="Arial" w:hAnsi="Arial" w:cs="Arial"/>
          <w:b/>
          <w:i/>
          <w:spacing w:val="-6"/>
          <w:sz w:val="20"/>
          <w:szCs w:val="20"/>
        </w:rPr>
      </w:pPr>
      <w:r w:rsidRPr="000F042B">
        <w:rPr>
          <w:rFonts w:ascii="Arial" w:eastAsia="Times New Roman" w:hAnsi="Arial" w:cs="Arial"/>
          <w:b/>
          <w:sz w:val="20"/>
          <w:szCs w:val="20"/>
        </w:rPr>
        <w:t xml:space="preserve">Des journées d’immersion sont possibles sur demande à l’adresser : </w:t>
      </w:r>
      <w:r w:rsidRPr="000F042B">
        <w:rPr>
          <w:rFonts w:ascii="Arial" w:hAnsi="Arial" w:cs="Arial"/>
          <w:b/>
          <w:i/>
          <w:spacing w:val="-6"/>
          <w:sz w:val="20"/>
          <w:szCs w:val="20"/>
        </w:rPr>
        <w:t>contact.essj@saintjude.fr</w:t>
      </w:r>
    </w:p>
    <w:p w14:paraId="30AF7AF1" w14:textId="77777777" w:rsidR="000F042B" w:rsidRPr="000F042B" w:rsidRDefault="000F042B" w:rsidP="0008797F">
      <w:pPr>
        <w:spacing w:line="360" w:lineRule="auto"/>
        <w:jc w:val="both"/>
        <w:textAlignment w:val="baseline"/>
        <w:rPr>
          <w:rFonts w:ascii="Arial" w:eastAsia="Times New Roman" w:hAnsi="Arial" w:cs="Arial"/>
          <w:sz w:val="20"/>
          <w:szCs w:val="20"/>
        </w:rPr>
      </w:pPr>
    </w:p>
    <w:sectPr w:rsidR="000F042B" w:rsidRPr="000F042B" w:rsidSect="000007FF">
      <w:headerReference w:type="even" r:id="rId13"/>
      <w:headerReference w:type="default" r:id="rId14"/>
      <w:footerReference w:type="default" r:id="rId15"/>
      <w:headerReference w:type="first" r:id="rId16"/>
      <w:pgSz w:w="11900" w:h="16840" w:code="9"/>
      <w:pgMar w:top="1418" w:right="1247" w:bottom="1418"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6D75" w14:textId="77777777" w:rsidR="00BD6968" w:rsidRDefault="00BD6968" w:rsidP="001B2093">
      <w:r>
        <w:separator/>
      </w:r>
    </w:p>
  </w:endnote>
  <w:endnote w:type="continuationSeparator" w:id="0">
    <w:p w14:paraId="77B6A09A" w14:textId="77777777" w:rsidR="00BD6968" w:rsidRDefault="00BD6968" w:rsidP="001B2093">
      <w:r>
        <w:continuationSeparator/>
      </w:r>
    </w:p>
  </w:endnote>
  <w:endnote w:type="continuationNotice" w:id="1">
    <w:p w14:paraId="02C0BD8A" w14:textId="77777777" w:rsidR="00BD6968" w:rsidRDefault="00BD6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Lato Black">
    <w:charset w:val="00"/>
    <w:family w:val="swiss"/>
    <w:pitch w:val="variable"/>
    <w:sig w:usb0="800000AF" w:usb1="40006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4"/>
      <w:gridCol w:w="3230"/>
      <w:gridCol w:w="3083"/>
    </w:tblGrid>
    <w:tr w:rsidR="00767BB5" w:rsidRPr="00726528" w14:paraId="4DE35BAB" w14:textId="77777777" w:rsidTr="00F23655">
      <w:tc>
        <w:tcPr>
          <w:tcW w:w="3064" w:type="dxa"/>
        </w:tcPr>
        <w:p w14:paraId="6681012C" w14:textId="236C849C" w:rsidR="00767BB5" w:rsidRPr="00726528" w:rsidRDefault="00767BB5">
          <w:pPr>
            <w:pStyle w:val="Pieddepage"/>
            <w:rPr>
              <w:rFonts w:ascii="Arial" w:hAnsi="Arial" w:cs="Arial"/>
              <w:sz w:val="20"/>
              <w:szCs w:val="20"/>
            </w:rPr>
          </w:pPr>
        </w:p>
      </w:tc>
      <w:tc>
        <w:tcPr>
          <w:tcW w:w="3230" w:type="dxa"/>
        </w:tcPr>
        <w:p w14:paraId="1D5D5336" w14:textId="6CBE685F" w:rsidR="00767BB5" w:rsidRPr="00726528" w:rsidRDefault="00254551" w:rsidP="003C03DB">
          <w:pPr>
            <w:pStyle w:val="Pieddepage"/>
            <w:jc w:val="center"/>
            <w:rPr>
              <w:rFonts w:ascii="Arial" w:hAnsi="Arial" w:cs="Arial"/>
              <w:sz w:val="20"/>
              <w:szCs w:val="20"/>
            </w:rPr>
          </w:pPr>
          <w:r>
            <w:rPr>
              <w:rFonts w:ascii="Arial" w:hAnsi="Arial" w:cs="Arial"/>
              <w:sz w:val="20"/>
              <w:szCs w:val="20"/>
            </w:rPr>
            <w:t>ESSJ SAINT JUDE</w:t>
          </w:r>
        </w:p>
        <w:p w14:paraId="7E16D5A3" w14:textId="0B561554" w:rsidR="00254551" w:rsidRPr="00726528" w:rsidRDefault="00EA1C3D" w:rsidP="00EA1C3D">
          <w:pPr>
            <w:pStyle w:val="Pieddepage"/>
            <w:jc w:val="center"/>
            <w:rPr>
              <w:rFonts w:ascii="Arial" w:hAnsi="Arial" w:cs="Arial"/>
              <w:sz w:val="20"/>
              <w:szCs w:val="20"/>
            </w:rPr>
          </w:pPr>
          <w:r>
            <w:rPr>
              <w:rFonts w:ascii="Arial" w:hAnsi="Arial" w:cs="Arial"/>
              <w:sz w:val="20"/>
              <w:szCs w:val="20"/>
            </w:rPr>
            <w:t>15</w:t>
          </w:r>
          <w:r w:rsidR="00254551">
            <w:rPr>
              <w:rFonts w:ascii="Arial" w:hAnsi="Arial" w:cs="Arial"/>
              <w:sz w:val="20"/>
              <w:szCs w:val="20"/>
            </w:rPr>
            <w:t>/0</w:t>
          </w:r>
          <w:r>
            <w:rPr>
              <w:rFonts w:ascii="Arial" w:hAnsi="Arial" w:cs="Arial"/>
              <w:sz w:val="20"/>
              <w:szCs w:val="20"/>
            </w:rPr>
            <w:t>9</w:t>
          </w:r>
          <w:r w:rsidR="00254551">
            <w:rPr>
              <w:rFonts w:ascii="Arial" w:hAnsi="Arial" w:cs="Arial"/>
              <w:sz w:val="20"/>
              <w:szCs w:val="20"/>
            </w:rPr>
            <w:t>/2023 – V1</w:t>
          </w:r>
        </w:p>
      </w:tc>
      <w:tc>
        <w:tcPr>
          <w:tcW w:w="3083" w:type="dxa"/>
        </w:tcPr>
        <w:p w14:paraId="4D0EDA8E" w14:textId="77777777" w:rsidR="00767BB5" w:rsidRPr="00726528" w:rsidRDefault="00767BB5" w:rsidP="00F23655">
          <w:pPr>
            <w:pStyle w:val="Pieddepage"/>
            <w:jc w:val="right"/>
            <w:rPr>
              <w:rFonts w:ascii="Arial" w:hAnsi="Arial" w:cs="Arial"/>
              <w:sz w:val="20"/>
              <w:szCs w:val="20"/>
            </w:rPr>
          </w:pPr>
        </w:p>
      </w:tc>
    </w:tr>
  </w:tbl>
  <w:sdt>
    <w:sdtPr>
      <w:rPr>
        <w:rFonts w:ascii="Arial" w:hAnsi="Arial" w:cs="Arial"/>
        <w:sz w:val="20"/>
        <w:szCs w:val="20"/>
      </w:rPr>
      <w:id w:val="-208718383"/>
      <w:docPartObj>
        <w:docPartGallery w:val="Page Numbers (Bottom of Page)"/>
        <w:docPartUnique/>
      </w:docPartObj>
    </w:sdtPr>
    <w:sdtContent>
      <w:p w14:paraId="01E53C06" w14:textId="0BDAE57B" w:rsidR="00767BB5" w:rsidRPr="00726528" w:rsidRDefault="00F23655" w:rsidP="00726528">
        <w:pPr>
          <w:pStyle w:val="Pieddepage"/>
          <w:jc w:val="right"/>
          <w:rPr>
            <w:rFonts w:ascii="Arial" w:hAnsi="Arial" w:cs="Arial"/>
            <w:sz w:val="20"/>
            <w:szCs w:val="20"/>
          </w:rPr>
        </w:pPr>
        <w:r w:rsidRPr="00726528">
          <w:rPr>
            <w:rFonts w:ascii="Arial" w:hAnsi="Arial" w:cs="Arial"/>
            <w:sz w:val="20"/>
            <w:szCs w:val="20"/>
          </w:rPr>
          <w:fldChar w:fldCharType="begin"/>
        </w:r>
        <w:r w:rsidRPr="00726528">
          <w:rPr>
            <w:rFonts w:ascii="Arial" w:hAnsi="Arial" w:cs="Arial"/>
            <w:sz w:val="20"/>
            <w:szCs w:val="20"/>
          </w:rPr>
          <w:instrText>PAGE   \* MERGEFORMAT</w:instrText>
        </w:r>
        <w:r w:rsidRPr="00726528">
          <w:rPr>
            <w:rFonts w:ascii="Arial" w:hAnsi="Arial" w:cs="Arial"/>
            <w:sz w:val="20"/>
            <w:szCs w:val="20"/>
          </w:rPr>
          <w:fldChar w:fldCharType="separate"/>
        </w:r>
        <w:r w:rsidR="00AD0F5E">
          <w:rPr>
            <w:rFonts w:ascii="Arial" w:hAnsi="Arial" w:cs="Arial"/>
            <w:noProof/>
            <w:sz w:val="20"/>
            <w:szCs w:val="20"/>
          </w:rPr>
          <w:t>2</w:t>
        </w:r>
        <w:r w:rsidRPr="00726528">
          <w:rPr>
            <w:rFonts w:ascii="Arial" w:hAnsi="Arial" w:cs="Arial"/>
            <w:sz w:val="20"/>
            <w:szCs w:val="20"/>
          </w:rPr>
          <w:fldChar w:fldCharType="end"/>
        </w:r>
        <w:r w:rsidRPr="00726528">
          <w:rPr>
            <w:rFonts w:ascii="Arial" w:hAnsi="Arial" w:cs="Arial"/>
            <w:sz w:val="20"/>
            <w:szCs w:val="20"/>
          </w:rPr>
          <w:t xml:space="preserve"> /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8908" w14:textId="77777777" w:rsidR="00BD6968" w:rsidRDefault="00BD6968" w:rsidP="001B2093">
      <w:r>
        <w:separator/>
      </w:r>
    </w:p>
  </w:footnote>
  <w:footnote w:type="continuationSeparator" w:id="0">
    <w:p w14:paraId="5703C5A2" w14:textId="77777777" w:rsidR="00BD6968" w:rsidRDefault="00BD6968" w:rsidP="001B2093">
      <w:r>
        <w:continuationSeparator/>
      </w:r>
    </w:p>
  </w:footnote>
  <w:footnote w:type="continuationNotice" w:id="1">
    <w:p w14:paraId="0EFBAE4A" w14:textId="77777777" w:rsidR="00BD6968" w:rsidRDefault="00BD69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FDE4" w14:textId="77777777" w:rsidR="00767BB5" w:rsidRDefault="00000000">
    <w:pPr>
      <w:pStyle w:val="En-tte"/>
    </w:pPr>
    <w:r>
      <w:rPr>
        <w:noProof/>
      </w:rPr>
      <w:pict w14:anchorId="658D9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8240;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B28D" w14:textId="3D9AAF6F" w:rsidR="007D5027" w:rsidRDefault="00B822FC" w:rsidP="006C6D56">
    <w:pPr>
      <w:spacing w:after="120"/>
      <w:ind w:left="2608" w:right="21"/>
      <w:rPr>
        <w:rFonts w:ascii="Arial" w:hAnsi="Arial" w:cs="Arial"/>
        <w:b/>
        <w:bCs/>
        <w:color w:val="00AABA"/>
        <w:sz w:val="28"/>
        <w:szCs w:val="28"/>
      </w:rPr>
    </w:pPr>
    <w:r>
      <w:rPr>
        <w:rFonts w:ascii="Arial" w:hAnsi="Arial" w:cs="Arial"/>
        <w:b/>
        <w:bCs/>
        <w:noProof/>
        <w:color w:val="00AABA"/>
        <w:sz w:val="28"/>
        <w:szCs w:val="28"/>
      </w:rPr>
      <w:drawing>
        <wp:anchor distT="0" distB="0" distL="114300" distR="114300" simplePos="0" relativeHeight="251660289" behindDoc="0" locked="0" layoutInCell="1" allowOverlap="1" wp14:anchorId="5A8C6CC4" wp14:editId="3CD7A672">
          <wp:simplePos x="0" y="0"/>
          <wp:positionH relativeFrom="margin">
            <wp:posOffset>-523875</wp:posOffset>
          </wp:positionH>
          <wp:positionV relativeFrom="margin">
            <wp:posOffset>-1223645</wp:posOffset>
          </wp:positionV>
          <wp:extent cx="2168156" cy="10287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68156" cy="1028700"/>
                  </a:xfrm>
                  <a:prstGeom prst="rect">
                    <a:avLst/>
                  </a:prstGeom>
                </pic:spPr>
              </pic:pic>
            </a:graphicData>
          </a:graphic>
        </wp:anchor>
      </w:drawing>
    </w:r>
    <w:r w:rsidR="004F3F39">
      <w:rPr>
        <w:rFonts w:ascii="Arial" w:hAnsi="Arial" w:cs="Arial"/>
        <w:b/>
        <w:bCs/>
        <w:color w:val="00AABA"/>
        <w:sz w:val="28"/>
        <w:szCs w:val="28"/>
      </w:rPr>
      <w:t xml:space="preserve">TITRE RNCP – Niveau 7 - </w:t>
    </w:r>
    <w:r w:rsidR="004F3F39" w:rsidRPr="004F3F39">
      <w:rPr>
        <w:rFonts w:ascii="Arial" w:hAnsi="Arial" w:cs="Arial"/>
        <w:b/>
        <w:bCs/>
        <w:color w:val="00AABA"/>
        <w:sz w:val="28"/>
        <w:szCs w:val="28"/>
      </w:rPr>
      <w:t>Manager du développement</w:t>
    </w:r>
    <w:r w:rsidR="00112B2B">
      <w:rPr>
        <w:rFonts w:ascii="Arial" w:hAnsi="Arial" w:cs="Arial"/>
        <w:b/>
        <w:bCs/>
        <w:color w:val="00AABA"/>
        <w:sz w:val="28"/>
        <w:szCs w:val="28"/>
      </w:rPr>
      <w:t xml:space="preserve"> d’entreprise et</w:t>
    </w:r>
    <w:r w:rsidR="004F3F39" w:rsidRPr="004F3F39">
      <w:rPr>
        <w:rFonts w:ascii="Arial" w:hAnsi="Arial" w:cs="Arial"/>
        <w:b/>
        <w:bCs/>
        <w:color w:val="00AABA"/>
        <w:sz w:val="28"/>
        <w:szCs w:val="28"/>
      </w:rPr>
      <w:t xml:space="preserve"> commercial</w:t>
    </w:r>
    <w:r w:rsidR="00DA112D">
      <w:rPr>
        <w:rFonts w:ascii="Arial" w:hAnsi="Arial" w:cs="Arial"/>
        <w:b/>
        <w:bCs/>
        <w:color w:val="00AABA"/>
        <w:sz w:val="28"/>
        <w:szCs w:val="28"/>
      </w:rPr>
      <w:t xml:space="preserve"> </w:t>
    </w:r>
  </w:p>
  <w:p w14:paraId="0697C00D" w14:textId="48527600" w:rsidR="00DA112D" w:rsidRPr="00DA72B2" w:rsidRDefault="007D5027" w:rsidP="006C6D56">
    <w:pPr>
      <w:spacing w:after="120"/>
      <w:ind w:left="2608" w:right="21"/>
      <w:rPr>
        <w:rFonts w:ascii="Arial" w:hAnsi="Arial" w:cs="Arial"/>
        <w:i/>
        <w:iCs/>
        <w:color w:val="808080" w:themeColor="background1" w:themeShade="80"/>
        <w:sz w:val="18"/>
        <w:szCs w:val="18"/>
      </w:rPr>
    </w:pPr>
    <w:r>
      <w:rPr>
        <w:rFonts w:ascii="Arial" w:hAnsi="Arial" w:cs="Arial"/>
        <w:b/>
        <w:bCs/>
        <w:color w:val="00AABA"/>
        <w:sz w:val="28"/>
        <w:szCs w:val="28"/>
      </w:rPr>
      <w:t>202</w:t>
    </w:r>
    <w:r w:rsidR="00833E01">
      <w:rPr>
        <w:rFonts w:ascii="Arial" w:hAnsi="Arial" w:cs="Arial"/>
        <w:b/>
        <w:bCs/>
        <w:color w:val="00AABA"/>
        <w:sz w:val="28"/>
        <w:szCs w:val="28"/>
      </w:rPr>
      <w:t>5</w:t>
    </w:r>
    <w:r>
      <w:rPr>
        <w:rFonts w:ascii="Arial" w:hAnsi="Arial" w:cs="Arial"/>
        <w:b/>
        <w:bCs/>
        <w:color w:val="00AABA"/>
        <w:sz w:val="28"/>
        <w:szCs w:val="28"/>
      </w:rPr>
      <w:t xml:space="preserve"> - 202</w:t>
    </w:r>
    <w:r w:rsidR="00833E01">
      <w:rPr>
        <w:rFonts w:ascii="Arial" w:hAnsi="Arial" w:cs="Arial"/>
        <w:b/>
        <w:bCs/>
        <w:color w:val="00AABA"/>
        <w:sz w:val="28"/>
        <w:szCs w:val="28"/>
      </w:rPr>
      <w:t>6</w:t>
    </w:r>
  </w:p>
  <w:p w14:paraId="7794C9BB" w14:textId="2E3E664E" w:rsidR="007D5027" w:rsidRPr="00FB15A0" w:rsidRDefault="00FB15A0"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20"/>
        <w:szCs w:val="20"/>
      </w:rPr>
    </w:pPr>
    <w:hyperlink r:id="rId2" w:history="1">
      <w:r w:rsidRPr="00FB15A0">
        <w:rPr>
          <w:rStyle w:val="Lienhypertexte"/>
          <w:rFonts w:ascii="Arial" w:hAnsi="Arial" w:cs="Arial"/>
          <w:sz w:val="20"/>
          <w:szCs w:val="20"/>
        </w:rPr>
        <w:t>https://www.francecompetences.fr/recherche/rncp/39354/</w:t>
      </w:r>
    </w:hyperlink>
  </w:p>
  <w:p w14:paraId="360A6D89" w14:textId="4C507B7B" w:rsidR="007D5027" w:rsidRPr="00EA1C3D"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 xml:space="preserve">RNCP </w:t>
    </w:r>
    <w:r w:rsidR="004F3F39" w:rsidRPr="004F3F39">
      <w:rPr>
        <w:rFonts w:ascii="Arial" w:hAnsi="Arial" w:cs="Arial"/>
        <w:i/>
        <w:iCs/>
        <w:color w:val="808080" w:themeColor="background1" w:themeShade="80"/>
        <w:sz w:val="16"/>
        <w:szCs w:val="16"/>
      </w:rPr>
      <w:t>3</w:t>
    </w:r>
    <w:r w:rsidR="00FB15A0">
      <w:rPr>
        <w:rFonts w:ascii="Arial" w:hAnsi="Arial" w:cs="Arial"/>
        <w:i/>
        <w:iCs/>
        <w:color w:val="808080" w:themeColor="background1" w:themeShade="80"/>
        <w:sz w:val="16"/>
        <w:szCs w:val="16"/>
      </w:rPr>
      <w:t>9354</w:t>
    </w:r>
  </w:p>
  <w:p w14:paraId="71F1A915" w14:textId="52A27639" w:rsidR="0008797F" w:rsidRDefault="007D5027"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r w:rsidRPr="00EA1C3D">
      <w:rPr>
        <w:rFonts w:ascii="Arial" w:hAnsi="Arial" w:cs="Arial"/>
        <w:i/>
        <w:iCs/>
        <w:color w:val="808080" w:themeColor="background1" w:themeShade="80"/>
        <w:sz w:val="16"/>
        <w:szCs w:val="16"/>
      </w:rPr>
      <w:t xml:space="preserve">Date </w:t>
    </w:r>
    <w:r w:rsidR="00254551" w:rsidRPr="00EA1C3D">
      <w:rPr>
        <w:rFonts w:ascii="Arial" w:hAnsi="Arial" w:cs="Arial"/>
        <w:i/>
        <w:iCs/>
        <w:color w:val="808080" w:themeColor="background1" w:themeShade="80"/>
        <w:sz w:val="16"/>
        <w:szCs w:val="16"/>
      </w:rPr>
      <w:t>d</w:t>
    </w:r>
    <w:r w:rsidRPr="00EA1C3D">
      <w:rPr>
        <w:rFonts w:ascii="Arial" w:hAnsi="Arial" w:cs="Arial"/>
        <w:i/>
        <w:iCs/>
        <w:color w:val="808080" w:themeColor="background1" w:themeShade="80"/>
        <w:sz w:val="16"/>
        <w:szCs w:val="16"/>
      </w:rPr>
      <w:t xml:space="preserve">e l’enregistrement : </w:t>
    </w:r>
    <w:r w:rsidR="00D7419E">
      <w:rPr>
        <w:rFonts w:ascii="Arial" w:hAnsi="Arial" w:cs="Arial"/>
        <w:i/>
        <w:iCs/>
        <w:color w:val="808080" w:themeColor="background1" w:themeShade="80"/>
        <w:sz w:val="16"/>
        <w:szCs w:val="16"/>
      </w:rPr>
      <w:t>19/07/2024</w:t>
    </w:r>
  </w:p>
  <w:p w14:paraId="45819AD3" w14:textId="77777777" w:rsidR="00EA1C3D" w:rsidRPr="00EA1C3D" w:rsidRDefault="00EA1C3D" w:rsidP="00254551">
    <w:pPr>
      <w:pStyle w:val="En-tte"/>
      <w:tabs>
        <w:tab w:val="clear" w:pos="4536"/>
        <w:tab w:val="clear" w:pos="9072"/>
        <w:tab w:val="left" w:pos="2977"/>
        <w:tab w:val="left" w:pos="3119"/>
      </w:tabs>
      <w:ind w:left="2608" w:right="-544"/>
      <w:rPr>
        <w:rFonts w:ascii="Arial" w:hAnsi="Arial" w:cs="Arial"/>
        <w:i/>
        <w:iCs/>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90F0" w14:textId="77777777" w:rsidR="00767BB5" w:rsidRDefault="00000000">
    <w:pPr>
      <w:pStyle w:val="En-tte"/>
    </w:pPr>
    <w:r>
      <w:rPr>
        <w:noProof/>
      </w:rPr>
      <w:pict w14:anchorId="0D84E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8239;mso-wrap-edited:f;mso-position-horizontal:center;mso-position-horizontal-relative:margin;mso-position-vertical:center;mso-position-vertical-relative:margin" wrapcoords="9385 961 9113 1000 8351 1211 8215 1442 8161 1615 8297 1865 8786 2173 8841 2327 9929 2481 10800 2500 10800 20349 10391 20657 10255 20715 9983 20907 9929 21042 9902 21215 11670 21215 11643 21042 11588 20907 11316 20715 11180 20657 10800 20349 10827 2481 11316 2192 13329 2115 13411 1981 13329 1884 12377 1846 12459 1769 12323 1577 12296 1154 11452 1057 9684 961 9385 961">
          <v:imagedata r:id="rId1" o:title="EN_TE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61E"/>
    <w:multiLevelType w:val="multilevel"/>
    <w:tmpl w:val="B470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B7F6E"/>
    <w:multiLevelType w:val="hybridMultilevel"/>
    <w:tmpl w:val="EA567BB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9E63807"/>
    <w:multiLevelType w:val="multilevel"/>
    <w:tmpl w:val="239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72BD5"/>
    <w:multiLevelType w:val="hybridMultilevel"/>
    <w:tmpl w:val="FE0EF570"/>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255555"/>
    <w:multiLevelType w:val="hybridMultilevel"/>
    <w:tmpl w:val="BE681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25C10B46"/>
    <w:multiLevelType w:val="multilevel"/>
    <w:tmpl w:val="7CB2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C4C91"/>
    <w:multiLevelType w:val="hybridMultilevel"/>
    <w:tmpl w:val="26D66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3A4DC9"/>
    <w:multiLevelType w:val="hybridMultilevel"/>
    <w:tmpl w:val="CBC496EA"/>
    <w:lvl w:ilvl="0" w:tplc="8A7AD44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56A5EC4"/>
    <w:multiLevelType w:val="multilevel"/>
    <w:tmpl w:val="8B36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D76EF"/>
    <w:multiLevelType w:val="hybridMultilevel"/>
    <w:tmpl w:val="F544D626"/>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286644"/>
    <w:multiLevelType w:val="multilevel"/>
    <w:tmpl w:val="2D5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C1780"/>
    <w:multiLevelType w:val="hybridMultilevel"/>
    <w:tmpl w:val="95987EBA"/>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4BA48ED"/>
    <w:multiLevelType w:val="multilevel"/>
    <w:tmpl w:val="FBFC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E801EB"/>
    <w:multiLevelType w:val="hybridMultilevel"/>
    <w:tmpl w:val="8DF8E25C"/>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8DE422A"/>
    <w:multiLevelType w:val="hybridMultilevel"/>
    <w:tmpl w:val="E6281606"/>
    <w:lvl w:ilvl="0" w:tplc="DEE6E26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D34D43"/>
    <w:multiLevelType w:val="multilevel"/>
    <w:tmpl w:val="74C2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D6A87"/>
    <w:multiLevelType w:val="hybridMultilevel"/>
    <w:tmpl w:val="21704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D84C17"/>
    <w:multiLevelType w:val="multilevel"/>
    <w:tmpl w:val="C718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8F2A01"/>
    <w:multiLevelType w:val="multilevel"/>
    <w:tmpl w:val="3C7A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D4640D"/>
    <w:multiLevelType w:val="multilevel"/>
    <w:tmpl w:val="0204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0E495D"/>
    <w:multiLevelType w:val="multilevel"/>
    <w:tmpl w:val="5FAA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D46AB"/>
    <w:multiLevelType w:val="hybridMultilevel"/>
    <w:tmpl w:val="9384C63A"/>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2" w15:restartNumberingAfterBreak="0">
    <w:nsid w:val="6EA3355D"/>
    <w:multiLevelType w:val="hybridMultilevel"/>
    <w:tmpl w:val="955C8EC6"/>
    <w:lvl w:ilvl="0" w:tplc="DEE6E26C">
      <w:numFmt w:val="bullet"/>
      <w:lvlText w:val="-"/>
      <w:lvlJc w:val="left"/>
      <w:pPr>
        <w:ind w:left="720" w:hanging="360"/>
      </w:pPr>
      <w:rPr>
        <w:rFonts w:ascii="Arial" w:eastAsiaTheme="minorEastAsia"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817B14"/>
    <w:multiLevelType w:val="multilevel"/>
    <w:tmpl w:val="DEB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F956EA"/>
    <w:multiLevelType w:val="hybridMultilevel"/>
    <w:tmpl w:val="0E564B7A"/>
    <w:lvl w:ilvl="0" w:tplc="8A7AD44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04014A"/>
    <w:multiLevelType w:val="multilevel"/>
    <w:tmpl w:val="4FD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941E4F"/>
    <w:multiLevelType w:val="hybridMultilevel"/>
    <w:tmpl w:val="E298880A"/>
    <w:lvl w:ilvl="0" w:tplc="DEE6E26C">
      <w:numFmt w:val="bullet"/>
      <w:lvlText w:val="-"/>
      <w:lvlJc w:val="left"/>
      <w:pPr>
        <w:ind w:left="360" w:hanging="360"/>
      </w:pPr>
      <w:rPr>
        <w:rFonts w:ascii="Arial" w:eastAsiaTheme="minorEastAsia" w:hAnsi="Arial" w:cs="Arial" w:hint="default"/>
        <w:color w:val="auto"/>
      </w:rPr>
    </w:lvl>
    <w:lvl w:ilvl="1" w:tplc="DEE6E26C">
      <w:numFmt w:val="bullet"/>
      <w:lvlText w:val="-"/>
      <w:lvlJc w:val="left"/>
      <w:pPr>
        <w:ind w:left="1080" w:hanging="360"/>
      </w:pPr>
      <w:rPr>
        <w:rFonts w:ascii="Arial" w:eastAsiaTheme="minorEastAsia"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DEE6E26C">
      <w:numFmt w:val="bullet"/>
      <w:lvlText w:val="-"/>
      <w:lvlJc w:val="left"/>
      <w:pPr>
        <w:ind w:left="3240" w:hanging="360"/>
      </w:pPr>
      <w:rPr>
        <w:rFonts w:ascii="Arial" w:eastAsiaTheme="minorEastAsia" w:hAnsi="Arial"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F455ECC"/>
    <w:multiLevelType w:val="hybridMultilevel"/>
    <w:tmpl w:val="4E068D5C"/>
    <w:lvl w:ilvl="0" w:tplc="77542FE8">
      <w:start w:val="1"/>
      <w:numFmt w:val="bullet"/>
      <w:lvlText w:val=""/>
      <w:lvlJc w:val="left"/>
      <w:pPr>
        <w:ind w:left="720" w:hanging="360"/>
      </w:pPr>
      <w:rPr>
        <w:rFonts w:ascii="Symbol" w:hAnsi="Symbol" w:hint="default"/>
        <w:color w:val="00AABA"/>
      </w:rPr>
    </w:lvl>
    <w:lvl w:ilvl="1" w:tplc="483EC5F2">
      <w:start w:val="1"/>
      <w:numFmt w:val="bullet"/>
      <w:lvlText w:val="o"/>
      <w:lvlJc w:val="left"/>
      <w:pPr>
        <w:ind w:left="1440" w:hanging="360"/>
      </w:pPr>
      <w:rPr>
        <w:rFonts w:ascii="Courier New" w:hAnsi="Courier New" w:hint="default"/>
      </w:rPr>
    </w:lvl>
    <w:lvl w:ilvl="2" w:tplc="794E3922">
      <w:start w:val="1"/>
      <w:numFmt w:val="bullet"/>
      <w:lvlText w:val=""/>
      <w:lvlJc w:val="left"/>
      <w:pPr>
        <w:ind w:left="2160" w:hanging="360"/>
      </w:pPr>
      <w:rPr>
        <w:rFonts w:ascii="Wingdings" w:hAnsi="Wingdings" w:hint="default"/>
      </w:rPr>
    </w:lvl>
    <w:lvl w:ilvl="3" w:tplc="507E4F9C">
      <w:start w:val="1"/>
      <w:numFmt w:val="bullet"/>
      <w:lvlText w:val=""/>
      <w:lvlJc w:val="left"/>
      <w:pPr>
        <w:ind w:left="2880" w:hanging="360"/>
      </w:pPr>
      <w:rPr>
        <w:rFonts w:ascii="Symbol" w:hAnsi="Symbol" w:hint="default"/>
      </w:rPr>
    </w:lvl>
    <w:lvl w:ilvl="4" w:tplc="87764182">
      <w:start w:val="1"/>
      <w:numFmt w:val="bullet"/>
      <w:lvlText w:val="o"/>
      <w:lvlJc w:val="left"/>
      <w:pPr>
        <w:ind w:left="3600" w:hanging="360"/>
      </w:pPr>
      <w:rPr>
        <w:rFonts w:ascii="Courier New" w:hAnsi="Courier New" w:hint="default"/>
      </w:rPr>
    </w:lvl>
    <w:lvl w:ilvl="5" w:tplc="A9F6DF22">
      <w:start w:val="1"/>
      <w:numFmt w:val="bullet"/>
      <w:lvlText w:val=""/>
      <w:lvlJc w:val="left"/>
      <w:pPr>
        <w:ind w:left="4320" w:hanging="360"/>
      </w:pPr>
      <w:rPr>
        <w:rFonts w:ascii="Wingdings" w:hAnsi="Wingdings" w:hint="default"/>
      </w:rPr>
    </w:lvl>
    <w:lvl w:ilvl="6" w:tplc="D61C78AE">
      <w:start w:val="1"/>
      <w:numFmt w:val="bullet"/>
      <w:lvlText w:val=""/>
      <w:lvlJc w:val="left"/>
      <w:pPr>
        <w:ind w:left="5040" w:hanging="360"/>
      </w:pPr>
      <w:rPr>
        <w:rFonts w:ascii="Symbol" w:hAnsi="Symbol" w:hint="default"/>
      </w:rPr>
    </w:lvl>
    <w:lvl w:ilvl="7" w:tplc="1996160A">
      <w:start w:val="1"/>
      <w:numFmt w:val="bullet"/>
      <w:lvlText w:val="o"/>
      <w:lvlJc w:val="left"/>
      <w:pPr>
        <w:ind w:left="5760" w:hanging="360"/>
      </w:pPr>
      <w:rPr>
        <w:rFonts w:ascii="Courier New" w:hAnsi="Courier New" w:hint="default"/>
      </w:rPr>
    </w:lvl>
    <w:lvl w:ilvl="8" w:tplc="D6F02E32">
      <w:start w:val="1"/>
      <w:numFmt w:val="bullet"/>
      <w:lvlText w:val=""/>
      <w:lvlJc w:val="left"/>
      <w:pPr>
        <w:ind w:left="6480" w:hanging="360"/>
      </w:pPr>
      <w:rPr>
        <w:rFonts w:ascii="Wingdings" w:hAnsi="Wingdings" w:hint="default"/>
      </w:rPr>
    </w:lvl>
  </w:abstractNum>
  <w:num w:numId="1" w16cid:durableId="508452435">
    <w:abstractNumId w:val="27"/>
  </w:num>
  <w:num w:numId="2" w16cid:durableId="149104843">
    <w:abstractNumId w:val="15"/>
  </w:num>
  <w:num w:numId="3" w16cid:durableId="811603707">
    <w:abstractNumId w:val="18"/>
  </w:num>
  <w:num w:numId="4" w16cid:durableId="2088913329">
    <w:abstractNumId w:val="10"/>
  </w:num>
  <w:num w:numId="5" w16cid:durableId="832914885">
    <w:abstractNumId w:val="24"/>
  </w:num>
  <w:num w:numId="6" w16cid:durableId="1737166859">
    <w:abstractNumId w:val="19"/>
  </w:num>
  <w:num w:numId="7" w16cid:durableId="2096972731">
    <w:abstractNumId w:val="7"/>
  </w:num>
  <w:num w:numId="8" w16cid:durableId="1659578752">
    <w:abstractNumId w:val="23"/>
  </w:num>
  <w:num w:numId="9" w16cid:durableId="1333218519">
    <w:abstractNumId w:val="25"/>
  </w:num>
  <w:num w:numId="10" w16cid:durableId="387149788">
    <w:abstractNumId w:val="9"/>
  </w:num>
  <w:num w:numId="11" w16cid:durableId="1609698965">
    <w:abstractNumId w:val="14"/>
  </w:num>
  <w:num w:numId="12" w16cid:durableId="529076877">
    <w:abstractNumId w:val="26"/>
  </w:num>
  <w:num w:numId="13" w16cid:durableId="1497190417">
    <w:abstractNumId w:val="3"/>
  </w:num>
  <w:num w:numId="14" w16cid:durableId="721177584">
    <w:abstractNumId w:val="11"/>
  </w:num>
  <w:num w:numId="15" w16cid:durableId="1480725620">
    <w:abstractNumId w:val="22"/>
  </w:num>
  <w:num w:numId="16" w16cid:durableId="386759079">
    <w:abstractNumId w:val="21"/>
  </w:num>
  <w:num w:numId="17" w16cid:durableId="1034885363">
    <w:abstractNumId w:val="16"/>
  </w:num>
  <w:num w:numId="18" w16cid:durableId="928075206">
    <w:abstractNumId w:val="8"/>
  </w:num>
  <w:num w:numId="19" w16cid:durableId="2004553301">
    <w:abstractNumId w:val="6"/>
  </w:num>
  <w:num w:numId="20" w16cid:durableId="1086683912">
    <w:abstractNumId w:val="5"/>
  </w:num>
  <w:num w:numId="21" w16cid:durableId="618683061">
    <w:abstractNumId w:val="17"/>
  </w:num>
  <w:num w:numId="22" w16cid:durableId="2111702644">
    <w:abstractNumId w:val="1"/>
  </w:num>
  <w:num w:numId="23" w16cid:durableId="1751612663">
    <w:abstractNumId w:val="13"/>
  </w:num>
  <w:num w:numId="24" w16cid:durableId="661466373">
    <w:abstractNumId w:val="20"/>
  </w:num>
  <w:num w:numId="25" w16cid:durableId="172454948">
    <w:abstractNumId w:val="2"/>
  </w:num>
  <w:num w:numId="26" w16cid:durableId="1012562332">
    <w:abstractNumId w:val="0"/>
  </w:num>
  <w:num w:numId="27" w16cid:durableId="1794669125">
    <w:abstractNumId w:val="12"/>
  </w:num>
  <w:num w:numId="28" w16cid:durableId="1957521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093"/>
    <w:rsid w:val="000007FF"/>
    <w:rsid w:val="00001A36"/>
    <w:rsid w:val="00001F0C"/>
    <w:rsid w:val="00002AFC"/>
    <w:rsid w:val="000042E8"/>
    <w:rsid w:val="00016122"/>
    <w:rsid w:val="000213AF"/>
    <w:rsid w:val="000221F8"/>
    <w:rsid w:val="00025B25"/>
    <w:rsid w:val="000327F4"/>
    <w:rsid w:val="00043BEF"/>
    <w:rsid w:val="000440A3"/>
    <w:rsid w:val="00060575"/>
    <w:rsid w:val="00063212"/>
    <w:rsid w:val="00063B19"/>
    <w:rsid w:val="00066D6B"/>
    <w:rsid w:val="00070D16"/>
    <w:rsid w:val="000847F5"/>
    <w:rsid w:val="00085CDC"/>
    <w:rsid w:val="0008797F"/>
    <w:rsid w:val="00093F36"/>
    <w:rsid w:val="00094C55"/>
    <w:rsid w:val="000953B4"/>
    <w:rsid w:val="000A3AF7"/>
    <w:rsid w:val="000A4087"/>
    <w:rsid w:val="000A4CD2"/>
    <w:rsid w:val="000B3B9F"/>
    <w:rsid w:val="000C46A0"/>
    <w:rsid w:val="000C74F1"/>
    <w:rsid w:val="000D283A"/>
    <w:rsid w:val="000E2254"/>
    <w:rsid w:val="000E429E"/>
    <w:rsid w:val="000F042B"/>
    <w:rsid w:val="00100FCB"/>
    <w:rsid w:val="00112354"/>
    <w:rsid w:val="00112B2B"/>
    <w:rsid w:val="00115CBF"/>
    <w:rsid w:val="0011775B"/>
    <w:rsid w:val="001247E4"/>
    <w:rsid w:val="001253CD"/>
    <w:rsid w:val="001274DE"/>
    <w:rsid w:val="00130DA3"/>
    <w:rsid w:val="001346CA"/>
    <w:rsid w:val="0014302E"/>
    <w:rsid w:val="00143518"/>
    <w:rsid w:val="0014637E"/>
    <w:rsid w:val="001523C5"/>
    <w:rsid w:val="0015265B"/>
    <w:rsid w:val="00152E67"/>
    <w:rsid w:val="00153471"/>
    <w:rsid w:val="001549EE"/>
    <w:rsid w:val="001575E7"/>
    <w:rsid w:val="00157EDC"/>
    <w:rsid w:val="00162412"/>
    <w:rsid w:val="00165A97"/>
    <w:rsid w:val="00167446"/>
    <w:rsid w:val="00181712"/>
    <w:rsid w:val="001832F2"/>
    <w:rsid w:val="00192CB8"/>
    <w:rsid w:val="00196495"/>
    <w:rsid w:val="001A4963"/>
    <w:rsid w:val="001A7E2F"/>
    <w:rsid w:val="001B2093"/>
    <w:rsid w:val="001B62E2"/>
    <w:rsid w:val="001D05BC"/>
    <w:rsid w:val="001D287B"/>
    <w:rsid w:val="001D6F4D"/>
    <w:rsid w:val="001E0351"/>
    <w:rsid w:val="001F6423"/>
    <w:rsid w:val="0020162F"/>
    <w:rsid w:val="0020189C"/>
    <w:rsid w:val="002020C9"/>
    <w:rsid w:val="00202D04"/>
    <w:rsid w:val="00206218"/>
    <w:rsid w:val="00224E8A"/>
    <w:rsid w:val="0023082F"/>
    <w:rsid w:val="00232065"/>
    <w:rsid w:val="00240476"/>
    <w:rsid w:val="00246680"/>
    <w:rsid w:val="00254551"/>
    <w:rsid w:val="002847A2"/>
    <w:rsid w:val="00292196"/>
    <w:rsid w:val="0029411B"/>
    <w:rsid w:val="00295ED5"/>
    <w:rsid w:val="002A1BF5"/>
    <w:rsid w:val="002A22C4"/>
    <w:rsid w:val="002B77F1"/>
    <w:rsid w:val="002C4D58"/>
    <w:rsid w:val="002C6D08"/>
    <w:rsid w:val="002C7C67"/>
    <w:rsid w:val="002E2232"/>
    <w:rsid w:val="002E25F6"/>
    <w:rsid w:val="002E3849"/>
    <w:rsid w:val="002F4FE0"/>
    <w:rsid w:val="002F680D"/>
    <w:rsid w:val="0030140D"/>
    <w:rsid w:val="00305D57"/>
    <w:rsid w:val="00314808"/>
    <w:rsid w:val="003202B7"/>
    <w:rsid w:val="00320D29"/>
    <w:rsid w:val="00322C2C"/>
    <w:rsid w:val="00324F49"/>
    <w:rsid w:val="00341E66"/>
    <w:rsid w:val="00342CB6"/>
    <w:rsid w:val="00343562"/>
    <w:rsid w:val="003515FD"/>
    <w:rsid w:val="00362A61"/>
    <w:rsid w:val="00364E8A"/>
    <w:rsid w:val="0036546B"/>
    <w:rsid w:val="0036587E"/>
    <w:rsid w:val="00372370"/>
    <w:rsid w:val="00373B54"/>
    <w:rsid w:val="00383C03"/>
    <w:rsid w:val="00386358"/>
    <w:rsid w:val="00387288"/>
    <w:rsid w:val="00393737"/>
    <w:rsid w:val="00396214"/>
    <w:rsid w:val="00397BE2"/>
    <w:rsid w:val="003A25E4"/>
    <w:rsid w:val="003B1CD4"/>
    <w:rsid w:val="003B50CA"/>
    <w:rsid w:val="003B67DC"/>
    <w:rsid w:val="003C03DB"/>
    <w:rsid w:val="003D10D6"/>
    <w:rsid w:val="003D168B"/>
    <w:rsid w:val="003D3CC2"/>
    <w:rsid w:val="003D7D5A"/>
    <w:rsid w:val="003E698E"/>
    <w:rsid w:val="003F2294"/>
    <w:rsid w:val="003F35B8"/>
    <w:rsid w:val="003F62FF"/>
    <w:rsid w:val="003F6A5E"/>
    <w:rsid w:val="004019F2"/>
    <w:rsid w:val="004124FF"/>
    <w:rsid w:val="0041745F"/>
    <w:rsid w:val="00417AAA"/>
    <w:rsid w:val="00420B65"/>
    <w:rsid w:val="00423C00"/>
    <w:rsid w:val="0043156B"/>
    <w:rsid w:val="00432ED8"/>
    <w:rsid w:val="004361C1"/>
    <w:rsid w:val="004508F5"/>
    <w:rsid w:val="00450C3B"/>
    <w:rsid w:val="004654A7"/>
    <w:rsid w:val="00472EE6"/>
    <w:rsid w:val="00481B76"/>
    <w:rsid w:val="00484490"/>
    <w:rsid w:val="004947CD"/>
    <w:rsid w:val="004A1F69"/>
    <w:rsid w:val="004A63A3"/>
    <w:rsid w:val="004A7C9F"/>
    <w:rsid w:val="004B459E"/>
    <w:rsid w:val="004C32D5"/>
    <w:rsid w:val="004C46D3"/>
    <w:rsid w:val="004D1272"/>
    <w:rsid w:val="004D3F47"/>
    <w:rsid w:val="004D54C1"/>
    <w:rsid w:val="004E58F4"/>
    <w:rsid w:val="004E6BDC"/>
    <w:rsid w:val="004F1078"/>
    <w:rsid w:val="004F231B"/>
    <w:rsid w:val="004F243D"/>
    <w:rsid w:val="004F3028"/>
    <w:rsid w:val="004F3040"/>
    <w:rsid w:val="004F3AE6"/>
    <w:rsid w:val="004F3F39"/>
    <w:rsid w:val="004F561F"/>
    <w:rsid w:val="00503F40"/>
    <w:rsid w:val="005062D0"/>
    <w:rsid w:val="00513666"/>
    <w:rsid w:val="00524BFD"/>
    <w:rsid w:val="00536688"/>
    <w:rsid w:val="00542DC6"/>
    <w:rsid w:val="00543EEB"/>
    <w:rsid w:val="0054457B"/>
    <w:rsid w:val="005549C0"/>
    <w:rsid w:val="00556E33"/>
    <w:rsid w:val="00573F68"/>
    <w:rsid w:val="005744FE"/>
    <w:rsid w:val="00574AFA"/>
    <w:rsid w:val="00585EBB"/>
    <w:rsid w:val="005937A6"/>
    <w:rsid w:val="0059401B"/>
    <w:rsid w:val="00594030"/>
    <w:rsid w:val="005A04C1"/>
    <w:rsid w:val="005B442A"/>
    <w:rsid w:val="005C2FD7"/>
    <w:rsid w:val="005D3362"/>
    <w:rsid w:val="005D34CF"/>
    <w:rsid w:val="005D6963"/>
    <w:rsid w:val="005E1076"/>
    <w:rsid w:val="005E68B8"/>
    <w:rsid w:val="005F09F9"/>
    <w:rsid w:val="00603AFD"/>
    <w:rsid w:val="00604E2F"/>
    <w:rsid w:val="00604FC5"/>
    <w:rsid w:val="00615160"/>
    <w:rsid w:val="00626452"/>
    <w:rsid w:val="00632245"/>
    <w:rsid w:val="00632E3C"/>
    <w:rsid w:val="00632EE6"/>
    <w:rsid w:val="006475A1"/>
    <w:rsid w:val="00647A59"/>
    <w:rsid w:val="006518CB"/>
    <w:rsid w:val="00655679"/>
    <w:rsid w:val="0066247E"/>
    <w:rsid w:val="00664446"/>
    <w:rsid w:val="00666145"/>
    <w:rsid w:val="00683983"/>
    <w:rsid w:val="00683F6E"/>
    <w:rsid w:val="00684F64"/>
    <w:rsid w:val="00690E3F"/>
    <w:rsid w:val="006951BA"/>
    <w:rsid w:val="0069689D"/>
    <w:rsid w:val="006A076D"/>
    <w:rsid w:val="006A4B5F"/>
    <w:rsid w:val="006A5637"/>
    <w:rsid w:val="006A7E37"/>
    <w:rsid w:val="006B4578"/>
    <w:rsid w:val="006C5333"/>
    <w:rsid w:val="006C60F9"/>
    <w:rsid w:val="006C6D56"/>
    <w:rsid w:val="006D29F5"/>
    <w:rsid w:val="006D2A35"/>
    <w:rsid w:val="006D6AD7"/>
    <w:rsid w:val="006F2FE0"/>
    <w:rsid w:val="006F3140"/>
    <w:rsid w:val="006F5BDF"/>
    <w:rsid w:val="00703BF7"/>
    <w:rsid w:val="007063FA"/>
    <w:rsid w:val="0070671F"/>
    <w:rsid w:val="00707244"/>
    <w:rsid w:val="0072143D"/>
    <w:rsid w:val="00722C75"/>
    <w:rsid w:val="00726528"/>
    <w:rsid w:val="00730ED8"/>
    <w:rsid w:val="0073167A"/>
    <w:rsid w:val="00745932"/>
    <w:rsid w:val="0074644A"/>
    <w:rsid w:val="0074742C"/>
    <w:rsid w:val="00751D4B"/>
    <w:rsid w:val="007555F0"/>
    <w:rsid w:val="00767BB5"/>
    <w:rsid w:val="007752AE"/>
    <w:rsid w:val="00781C5E"/>
    <w:rsid w:val="00785910"/>
    <w:rsid w:val="0078699C"/>
    <w:rsid w:val="0079094A"/>
    <w:rsid w:val="00790C63"/>
    <w:rsid w:val="00793CD6"/>
    <w:rsid w:val="00796427"/>
    <w:rsid w:val="007A2B82"/>
    <w:rsid w:val="007A37B7"/>
    <w:rsid w:val="007A5DC0"/>
    <w:rsid w:val="007B54E8"/>
    <w:rsid w:val="007B7E89"/>
    <w:rsid w:val="007C2471"/>
    <w:rsid w:val="007D2CBD"/>
    <w:rsid w:val="007D5027"/>
    <w:rsid w:val="007F3E8D"/>
    <w:rsid w:val="00800C67"/>
    <w:rsid w:val="00801068"/>
    <w:rsid w:val="00802404"/>
    <w:rsid w:val="00803D48"/>
    <w:rsid w:val="008064D7"/>
    <w:rsid w:val="0081084F"/>
    <w:rsid w:val="00815AE8"/>
    <w:rsid w:val="00833E01"/>
    <w:rsid w:val="0085422C"/>
    <w:rsid w:val="00867650"/>
    <w:rsid w:val="00870423"/>
    <w:rsid w:val="0087262C"/>
    <w:rsid w:val="00876D7A"/>
    <w:rsid w:val="008806AA"/>
    <w:rsid w:val="008A5C43"/>
    <w:rsid w:val="008C1847"/>
    <w:rsid w:val="008D4F45"/>
    <w:rsid w:val="008E1A30"/>
    <w:rsid w:val="008E1F80"/>
    <w:rsid w:val="008E4D7E"/>
    <w:rsid w:val="008F04AC"/>
    <w:rsid w:val="008F0CBD"/>
    <w:rsid w:val="008F6EBA"/>
    <w:rsid w:val="00902F27"/>
    <w:rsid w:val="0090682F"/>
    <w:rsid w:val="00912951"/>
    <w:rsid w:val="009151B4"/>
    <w:rsid w:val="00916DDB"/>
    <w:rsid w:val="00941FFF"/>
    <w:rsid w:val="009466A6"/>
    <w:rsid w:val="00963602"/>
    <w:rsid w:val="00966461"/>
    <w:rsid w:val="00977501"/>
    <w:rsid w:val="00986C88"/>
    <w:rsid w:val="00990070"/>
    <w:rsid w:val="009956BE"/>
    <w:rsid w:val="009B5191"/>
    <w:rsid w:val="009C4526"/>
    <w:rsid w:val="009C7E96"/>
    <w:rsid w:val="009D0626"/>
    <w:rsid w:val="009E2FF1"/>
    <w:rsid w:val="009E3B72"/>
    <w:rsid w:val="009E5C2B"/>
    <w:rsid w:val="009E6367"/>
    <w:rsid w:val="009E750F"/>
    <w:rsid w:val="009F3350"/>
    <w:rsid w:val="00A035DD"/>
    <w:rsid w:val="00A10211"/>
    <w:rsid w:val="00A1067C"/>
    <w:rsid w:val="00A11A20"/>
    <w:rsid w:val="00A11D7C"/>
    <w:rsid w:val="00A15A34"/>
    <w:rsid w:val="00A16DB8"/>
    <w:rsid w:val="00A1778D"/>
    <w:rsid w:val="00A20936"/>
    <w:rsid w:val="00A21FF3"/>
    <w:rsid w:val="00A23C04"/>
    <w:rsid w:val="00A24252"/>
    <w:rsid w:val="00A34D48"/>
    <w:rsid w:val="00A43D3E"/>
    <w:rsid w:val="00A444C8"/>
    <w:rsid w:val="00A50FF0"/>
    <w:rsid w:val="00A53461"/>
    <w:rsid w:val="00A55ABA"/>
    <w:rsid w:val="00A55EE6"/>
    <w:rsid w:val="00A57235"/>
    <w:rsid w:val="00A57356"/>
    <w:rsid w:val="00A61471"/>
    <w:rsid w:val="00A62542"/>
    <w:rsid w:val="00A73508"/>
    <w:rsid w:val="00A95BDB"/>
    <w:rsid w:val="00AA11BE"/>
    <w:rsid w:val="00AA534E"/>
    <w:rsid w:val="00AA5E19"/>
    <w:rsid w:val="00AA7936"/>
    <w:rsid w:val="00AB3823"/>
    <w:rsid w:val="00AD0BF4"/>
    <w:rsid w:val="00AD0F5E"/>
    <w:rsid w:val="00AD3E41"/>
    <w:rsid w:val="00AE3747"/>
    <w:rsid w:val="00AE5D0C"/>
    <w:rsid w:val="00AE7D19"/>
    <w:rsid w:val="00AF03A0"/>
    <w:rsid w:val="00B0237C"/>
    <w:rsid w:val="00B0572A"/>
    <w:rsid w:val="00B06259"/>
    <w:rsid w:val="00B06DEA"/>
    <w:rsid w:val="00B10D0F"/>
    <w:rsid w:val="00B12049"/>
    <w:rsid w:val="00B16444"/>
    <w:rsid w:val="00B25F54"/>
    <w:rsid w:val="00B27B5F"/>
    <w:rsid w:val="00B456F5"/>
    <w:rsid w:val="00B57BEB"/>
    <w:rsid w:val="00B602A9"/>
    <w:rsid w:val="00B647FB"/>
    <w:rsid w:val="00B73A4D"/>
    <w:rsid w:val="00B822C7"/>
    <w:rsid w:val="00B822FC"/>
    <w:rsid w:val="00B83915"/>
    <w:rsid w:val="00B86BBE"/>
    <w:rsid w:val="00B87862"/>
    <w:rsid w:val="00B931A5"/>
    <w:rsid w:val="00B93468"/>
    <w:rsid w:val="00BB48FD"/>
    <w:rsid w:val="00BC0098"/>
    <w:rsid w:val="00BD110D"/>
    <w:rsid w:val="00BD6968"/>
    <w:rsid w:val="00BE7C38"/>
    <w:rsid w:val="00BF2322"/>
    <w:rsid w:val="00C00E06"/>
    <w:rsid w:val="00C01AC8"/>
    <w:rsid w:val="00C05CBB"/>
    <w:rsid w:val="00C06526"/>
    <w:rsid w:val="00C06B21"/>
    <w:rsid w:val="00C17106"/>
    <w:rsid w:val="00C26BCA"/>
    <w:rsid w:val="00C3144C"/>
    <w:rsid w:val="00C34C03"/>
    <w:rsid w:val="00C36C47"/>
    <w:rsid w:val="00C40725"/>
    <w:rsid w:val="00C44CC8"/>
    <w:rsid w:val="00C4528F"/>
    <w:rsid w:val="00C57005"/>
    <w:rsid w:val="00C6739E"/>
    <w:rsid w:val="00C721B5"/>
    <w:rsid w:val="00C74B9D"/>
    <w:rsid w:val="00C81F9D"/>
    <w:rsid w:val="00C84904"/>
    <w:rsid w:val="00C9136D"/>
    <w:rsid w:val="00C96534"/>
    <w:rsid w:val="00C96D91"/>
    <w:rsid w:val="00CA1C3C"/>
    <w:rsid w:val="00CA2A4C"/>
    <w:rsid w:val="00CA41EF"/>
    <w:rsid w:val="00CA55C3"/>
    <w:rsid w:val="00CB005F"/>
    <w:rsid w:val="00CB0A99"/>
    <w:rsid w:val="00CB56C7"/>
    <w:rsid w:val="00CC0BC1"/>
    <w:rsid w:val="00CC1B99"/>
    <w:rsid w:val="00CD2712"/>
    <w:rsid w:val="00CD2BF8"/>
    <w:rsid w:val="00CD2D39"/>
    <w:rsid w:val="00CE7A71"/>
    <w:rsid w:val="00CF037A"/>
    <w:rsid w:val="00CF0C98"/>
    <w:rsid w:val="00D03FCF"/>
    <w:rsid w:val="00D12B85"/>
    <w:rsid w:val="00D1300F"/>
    <w:rsid w:val="00D15E7F"/>
    <w:rsid w:val="00D33356"/>
    <w:rsid w:val="00D45EC6"/>
    <w:rsid w:val="00D615F9"/>
    <w:rsid w:val="00D62764"/>
    <w:rsid w:val="00D71369"/>
    <w:rsid w:val="00D7419E"/>
    <w:rsid w:val="00D810AE"/>
    <w:rsid w:val="00D8328C"/>
    <w:rsid w:val="00DA112D"/>
    <w:rsid w:val="00DA72B2"/>
    <w:rsid w:val="00DB1460"/>
    <w:rsid w:val="00DB1A33"/>
    <w:rsid w:val="00DB2212"/>
    <w:rsid w:val="00DB3857"/>
    <w:rsid w:val="00DB3E13"/>
    <w:rsid w:val="00DE7E74"/>
    <w:rsid w:val="00DF5B0C"/>
    <w:rsid w:val="00E07086"/>
    <w:rsid w:val="00E07E64"/>
    <w:rsid w:val="00E125BD"/>
    <w:rsid w:val="00E279A2"/>
    <w:rsid w:val="00E27D01"/>
    <w:rsid w:val="00E30EED"/>
    <w:rsid w:val="00E40861"/>
    <w:rsid w:val="00E449F8"/>
    <w:rsid w:val="00E50627"/>
    <w:rsid w:val="00E52DDF"/>
    <w:rsid w:val="00E5518A"/>
    <w:rsid w:val="00E616D9"/>
    <w:rsid w:val="00E66133"/>
    <w:rsid w:val="00E6622C"/>
    <w:rsid w:val="00E75C16"/>
    <w:rsid w:val="00E7641E"/>
    <w:rsid w:val="00E81697"/>
    <w:rsid w:val="00E8453A"/>
    <w:rsid w:val="00E94823"/>
    <w:rsid w:val="00EA1C3D"/>
    <w:rsid w:val="00EA5411"/>
    <w:rsid w:val="00EA67EA"/>
    <w:rsid w:val="00EB1669"/>
    <w:rsid w:val="00EB1CBC"/>
    <w:rsid w:val="00EB21CF"/>
    <w:rsid w:val="00EB2EF0"/>
    <w:rsid w:val="00EC4BAF"/>
    <w:rsid w:val="00EC68B6"/>
    <w:rsid w:val="00ED2FEE"/>
    <w:rsid w:val="00EE37F8"/>
    <w:rsid w:val="00EE3F82"/>
    <w:rsid w:val="00EE57A3"/>
    <w:rsid w:val="00EF329E"/>
    <w:rsid w:val="00EF3CCA"/>
    <w:rsid w:val="00EF690F"/>
    <w:rsid w:val="00EF6DC1"/>
    <w:rsid w:val="00F00E52"/>
    <w:rsid w:val="00F102E0"/>
    <w:rsid w:val="00F23655"/>
    <w:rsid w:val="00F25CD2"/>
    <w:rsid w:val="00F27129"/>
    <w:rsid w:val="00F2715D"/>
    <w:rsid w:val="00F355FC"/>
    <w:rsid w:val="00F729FC"/>
    <w:rsid w:val="00F7409C"/>
    <w:rsid w:val="00F75EFA"/>
    <w:rsid w:val="00F81860"/>
    <w:rsid w:val="00F9512E"/>
    <w:rsid w:val="00F96EF2"/>
    <w:rsid w:val="00FA201E"/>
    <w:rsid w:val="00FB02A8"/>
    <w:rsid w:val="00FB15A0"/>
    <w:rsid w:val="00FB3461"/>
    <w:rsid w:val="00FC0299"/>
    <w:rsid w:val="00FC25C5"/>
    <w:rsid w:val="00FC7217"/>
    <w:rsid w:val="00FD2D9B"/>
    <w:rsid w:val="00FD5E9C"/>
    <w:rsid w:val="00FD673F"/>
    <w:rsid w:val="00FD6F17"/>
    <w:rsid w:val="00FE7116"/>
    <w:rsid w:val="00FF0D6B"/>
    <w:rsid w:val="00FF41FF"/>
    <w:rsid w:val="00FF4D23"/>
    <w:rsid w:val="00FF6924"/>
    <w:rsid w:val="05BD823E"/>
    <w:rsid w:val="07887289"/>
    <w:rsid w:val="0883F87C"/>
    <w:rsid w:val="0A12CEB3"/>
    <w:rsid w:val="0B33A93F"/>
    <w:rsid w:val="0C4C23A9"/>
    <w:rsid w:val="10A64B48"/>
    <w:rsid w:val="1440066A"/>
    <w:rsid w:val="168F1231"/>
    <w:rsid w:val="16D208A3"/>
    <w:rsid w:val="1800FD92"/>
    <w:rsid w:val="1A905E15"/>
    <w:rsid w:val="1E147DAA"/>
    <w:rsid w:val="20F9C123"/>
    <w:rsid w:val="271857F1"/>
    <w:rsid w:val="2745D2A3"/>
    <w:rsid w:val="2D0F855C"/>
    <w:rsid w:val="319060AE"/>
    <w:rsid w:val="3632F0D2"/>
    <w:rsid w:val="37921C71"/>
    <w:rsid w:val="410C5931"/>
    <w:rsid w:val="413F57AB"/>
    <w:rsid w:val="41F7A01B"/>
    <w:rsid w:val="4335FC9C"/>
    <w:rsid w:val="45075F46"/>
    <w:rsid w:val="46666ADE"/>
    <w:rsid w:val="469621D9"/>
    <w:rsid w:val="495B753A"/>
    <w:rsid w:val="4AC3218B"/>
    <w:rsid w:val="4BBA51A8"/>
    <w:rsid w:val="4D37F61D"/>
    <w:rsid w:val="5101A78F"/>
    <w:rsid w:val="57A638C2"/>
    <w:rsid w:val="59ABAB67"/>
    <w:rsid w:val="5A619AA7"/>
    <w:rsid w:val="5F206C5D"/>
    <w:rsid w:val="6301B9A6"/>
    <w:rsid w:val="6344155D"/>
    <w:rsid w:val="6446E818"/>
    <w:rsid w:val="64DE4064"/>
    <w:rsid w:val="685A678E"/>
    <w:rsid w:val="6A1C947E"/>
    <w:rsid w:val="6BA88ACE"/>
    <w:rsid w:val="6BB1F1DD"/>
    <w:rsid w:val="6C39FA4A"/>
    <w:rsid w:val="6DED32E6"/>
    <w:rsid w:val="71A4A8F1"/>
    <w:rsid w:val="74BF5913"/>
    <w:rsid w:val="7BC592E2"/>
    <w:rsid w:val="7C55181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3D3CB1"/>
  <w14:defaultImageDpi w14:val="300"/>
  <w15:docId w15:val="{9F6BD192-0B5A-4392-933C-EFE33890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B2093"/>
    <w:pPr>
      <w:tabs>
        <w:tab w:val="center" w:pos="4536"/>
        <w:tab w:val="right" w:pos="9072"/>
      </w:tabs>
    </w:pPr>
  </w:style>
  <w:style w:type="character" w:customStyle="1" w:styleId="En-tteCar">
    <w:name w:val="En-tête Car"/>
    <w:basedOn w:val="Policepardfaut"/>
    <w:link w:val="En-tte"/>
    <w:uiPriority w:val="99"/>
    <w:rsid w:val="001B2093"/>
  </w:style>
  <w:style w:type="paragraph" w:styleId="Pieddepage">
    <w:name w:val="footer"/>
    <w:basedOn w:val="Normal"/>
    <w:link w:val="PieddepageCar"/>
    <w:uiPriority w:val="99"/>
    <w:unhideWhenUsed/>
    <w:rsid w:val="001B2093"/>
    <w:pPr>
      <w:tabs>
        <w:tab w:val="center" w:pos="4536"/>
        <w:tab w:val="right" w:pos="9072"/>
      </w:tabs>
    </w:pPr>
  </w:style>
  <w:style w:type="character" w:customStyle="1" w:styleId="PieddepageCar">
    <w:name w:val="Pied de page Car"/>
    <w:basedOn w:val="Policepardfaut"/>
    <w:link w:val="Pieddepage"/>
    <w:uiPriority w:val="99"/>
    <w:rsid w:val="001B2093"/>
  </w:style>
  <w:style w:type="paragraph" w:customStyle="1" w:styleId="Paragraphestandard">
    <w:name w:val="[Paragraphe standard]"/>
    <w:basedOn w:val="Normal"/>
    <w:uiPriority w:val="99"/>
    <w:rsid w:val="001B2093"/>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Grilledutableau">
    <w:name w:val="Table Grid"/>
    <w:basedOn w:val="TableauNormal"/>
    <w:uiPriority w:val="39"/>
    <w:rsid w:val="00B822C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73A4D"/>
    <w:pPr>
      <w:spacing w:before="100" w:beforeAutospacing="1" w:after="100" w:afterAutospacing="1"/>
    </w:pPr>
    <w:rPr>
      <w:rFonts w:ascii="Times New Roman" w:eastAsia="Times New Roman" w:hAnsi="Times New Roman" w:cs="Times New Roman"/>
    </w:rPr>
  </w:style>
  <w:style w:type="paragraph" w:customStyle="1" w:styleId="Default">
    <w:name w:val="Default"/>
    <w:rsid w:val="006A5637"/>
    <w:pPr>
      <w:autoSpaceDE w:val="0"/>
      <w:autoSpaceDN w:val="0"/>
      <w:adjustRightInd w:val="0"/>
    </w:pPr>
    <w:rPr>
      <w:rFonts w:ascii="Lato Black" w:hAnsi="Lato Black" w:cs="Lato Black"/>
      <w:color w:val="000000"/>
    </w:rPr>
  </w:style>
  <w:style w:type="character" w:styleId="Lienhypertexte">
    <w:name w:val="Hyperlink"/>
    <w:basedOn w:val="Policepardfaut"/>
    <w:uiPriority w:val="99"/>
    <w:unhideWhenUsed/>
    <w:rsid w:val="0059401B"/>
    <w:rPr>
      <w:color w:val="0000FF"/>
      <w:u w:val="single"/>
    </w:rPr>
  </w:style>
  <w:style w:type="character" w:styleId="lev">
    <w:name w:val="Strong"/>
    <w:basedOn w:val="Policepardfaut"/>
    <w:uiPriority w:val="22"/>
    <w:qFormat/>
    <w:rsid w:val="001B62E2"/>
    <w:rPr>
      <w:b/>
      <w:bCs/>
    </w:rPr>
  </w:style>
  <w:style w:type="paragraph" w:customStyle="1" w:styleId="paragraph">
    <w:name w:val="paragraph"/>
    <w:basedOn w:val="Normal"/>
    <w:rsid w:val="00B647F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Policepardfaut"/>
    <w:rsid w:val="00B647FB"/>
  </w:style>
  <w:style w:type="character" w:customStyle="1" w:styleId="eop">
    <w:name w:val="eop"/>
    <w:basedOn w:val="Policepardfaut"/>
    <w:rsid w:val="00B647FB"/>
  </w:style>
  <w:style w:type="character" w:customStyle="1" w:styleId="item-name">
    <w:name w:val="item-name"/>
    <w:basedOn w:val="Policepardfaut"/>
    <w:rsid w:val="008F04AC"/>
  </w:style>
  <w:style w:type="paragraph" w:styleId="Paragraphedeliste">
    <w:name w:val="List Paragraph"/>
    <w:basedOn w:val="Normal"/>
    <w:uiPriority w:val="34"/>
    <w:qFormat/>
    <w:pPr>
      <w:ind w:left="720"/>
      <w:contextualSpacing/>
    </w:pPr>
  </w:style>
  <w:style w:type="character" w:customStyle="1" w:styleId="Mentionnonrsolue1">
    <w:name w:val="Mention non résolue1"/>
    <w:basedOn w:val="Policepardfaut"/>
    <w:uiPriority w:val="99"/>
    <w:semiHidden/>
    <w:unhideWhenUsed/>
    <w:rsid w:val="007B54E8"/>
    <w:rPr>
      <w:color w:val="605E5C"/>
      <w:shd w:val="clear" w:color="auto" w:fill="E1DFDD"/>
    </w:rPr>
  </w:style>
  <w:style w:type="character" w:styleId="Lienhypertextesuivivisit">
    <w:name w:val="FollowedHyperlink"/>
    <w:basedOn w:val="Policepardfaut"/>
    <w:uiPriority w:val="99"/>
    <w:semiHidden/>
    <w:unhideWhenUsed/>
    <w:rsid w:val="007B54E8"/>
    <w:rPr>
      <w:color w:val="800080" w:themeColor="followedHyperlink"/>
      <w:u w:val="single"/>
    </w:rPr>
  </w:style>
  <w:style w:type="paragraph" w:styleId="Rvision">
    <w:name w:val="Revision"/>
    <w:hidden/>
    <w:uiPriority w:val="99"/>
    <w:semiHidden/>
    <w:rsid w:val="00D810AE"/>
  </w:style>
  <w:style w:type="paragraph" w:customStyle="1" w:styleId="font7">
    <w:name w:val="font_7"/>
    <w:basedOn w:val="Normal"/>
    <w:rsid w:val="00FC7217"/>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Policepardfaut"/>
    <w:rsid w:val="00FC7217"/>
  </w:style>
  <w:style w:type="paragraph" w:customStyle="1" w:styleId="font8">
    <w:name w:val="font_8"/>
    <w:basedOn w:val="Normal"/>
    <w:rsid w:val="00C06B21"/>
    <w:pPr>
      <w:spacing w:before="100" w:beforeAutospacing="1" w:after="100" w:afterAutospacing="1"/>
    </w:pPr>
    <w:rPr>
      <w:rFonts w:ascii="Times New Roman" w:eastAsia="Times New Roman" w:hAnsi="Times New Roman" w:cs="Times New Roman"/>
    </w:rPr>
  </w:style>
  <w:style w:type="paragraph" w:customStyle="1" w:styleId="text--fcpt-certificationtitle">
    <w:name w:val="text--fcpt-certification__title"/>
    <w:basedOn w:val="Normal"/>
    <w:rsid w:val="00372370"/>
    <w:pPr>
      <w:spacing w:before="100" w:beforeAutospacing="1" w:after="100" w:afterAutospacing="1"/>
    </w:pPr>
    <w:rPr>
      <w:rFonts w:ascii="Times New Roman" w:eastAsia="Times New Roman" w:hAnsi="Times New Roman" w:cs="Times New Roman"/>
    </w:rPr>
  </w:style>
  <w:style w:type="paragraph" w:customStyle="1" w:styleId="accordion-content--fcpt-certification--industry-job-typelistelement">
    <w:name w:val="accordion-content--fcpt-certification--industry-job-type__list__element"/>
    <w:basedOn w:val="Normal"/>
    <w:rsid w:val="002E3849"/>
    <w:pPr>
      <w:spacing w:before="100" w:beforeAutospacing="1" w:after="100" w:afterAutospacing="1"/>
    </w:pPr>
    <w:rPr>
      <w:rFonts w:ascii="Times New Roman" w:eastAsia="Times New Roman" w:hAnsi="Times New Roman" w:cs="Times New Roman"/>
    </w:rPr>
  </w:style>
  <w:style w:type="character" w:customStyle="1" w:styleId="accordion-content--fcpt-certification--industry-job-typelistelementhighlighted">
    <w:name w:val="accordion-content--fcpt-certification--industry-job-type__list__element__highlighted"/>
    <w:basedOn w:val="Policepardfaut"/>
    <w:rsid w:val="002E3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0017">
      <w:bodyDiv w:val="1"/>
      <w:marLeft w:val="0"/>
      <w:marRight w:val="0"/>
      <w:marTop w:val="0"/>
      <w:marBottom w:val="0"/>
      <w:divBdr>
        <w:top w:val="none" w:sz="0" w:space="0" w:color="auto"/>
        <w:left w:val="none" w:sz="0" w:space="0" w:color="auto"/>
        <w:bottom w:val="none" w:sz="0" w:space="0" w:color="auto"/>
        <w:right w:val="none" w:sz="0" w:space="0" w:color="auto"/>
      </w:divBdr>
    </w:div>
    <w:div w:id="354041238">
      <w:bodyDiv w:val="1"/>
      <w:marLeft w:val="0"/>
      <w:marRight w:val="0"/>
      <w:marTop w:val="0"/>
      <w:marBottom w:val="0"/>
      <w:divBdr>
        <w:top w:val="none" w:sz="0" w:space="0" w:color="auto"/>
        <w:left w:val="none" w:sz="0" w:space="0" w:color="auto"/>
        <w:bottom w:val="none" w:sz="0" w:space="0" w:color="auto"/>
        <w:right w:val="none" w:sz="0" w:space="0" w:color="auto"/>
      </w:divBdr>
      <w:divsChild>
        <w:div w:id="1017540915">
          <w:marLeft w:val="0"/>
          <w:marRight w:val="0"/>
          <w:marTop w:val="0"/>
          <w:marBottom w:val="150"/>
          <w:divBdr>
            <w:top w:val="none" w:sz="0" w:space="0" w:color="auto"/>
            <w:left w:val="none" w:sz="0" w:space="0" w:color="auto"/>
            <w:bottom w:val="none" w:sz="0" w:space="0" w:color="auto"/>
            <w:right w:val="none" w:sz="0" w:space="0" w:color="auto"/>
          </w:divBdr>
        </w:div>
        <w:div w:id="1392389484">
          <w:marLeft w:val="0"/>
          <w:marRight w:val="0"/>
          <w:marTop w:val="150"/>
          <w:marBottom w:val="0"/>
          <w:divBdr>
            <w:top w:val="none" w:sz="0" w:space="0" w:color="auto"/>
            <w:left w:val="none" w:sz="0" w:space="0" w:color="auto"/>
            <w:bottom w:val="none" w:sz="0" w:space="0" w:color="auto"/>
            <w:right w:val="none" w:sz="0" w:space="0" w:color="auto"/>
          </w:divBdr>
        </w:div>
      </w:divsChild>
    </w:div>
    <w:div w:id="383138987">
      <w:bodyDiv w:val="1"/>
      <w:marLeft w:val="0"/>
      <w:marRight w:val="0"/>
      <w:marTop w:val="0"/>
      <w:marBottom w:val="0"/>
      <w:divBdr>
        <w:top w:val="none" w:sz="0" w:space="0" w:color="auto"/>
        <w:left w:val="none" w:sz="0" w:space="0" w:color="auto"/>
        <w:bottom w:val="none" w:sz="0" w:space="0" w:color="auto"/>
        <w:right w:val="none" w:sz="0" w:space="0" w:color="auto"/>
      </w:divBdr>
    </w:div>
    <w:div w:id="469982912">
      <w:bodyDiv w:val="1"/>
      <w:marLeft w:val="0"/>
      <w:marRight w:val="0"/>
      <w:marTop w:val="0"/>
      <w:marBottom w:val="0"/>
      <w:divBdr>
        <w:top w:val="none" w:sz="0" w:space="0" w:color="auto"/>
        <w:left w:val="none" w:sz="0" w:space="0" w:color="auto"/>
        <w:bottom w:val="none" w:sz="0" w:space="0" w:color="auto"/>
        <w:right w:val="none" w:sz="0" w:space="0" w:color="auto"/>
      </w:divBdr>
      <w:divsChild>
        <w:div w:id="2055035738">
          <w:marLeft w:val="0"/>
          <w:marRight w:val="0"/>
          <w:marTop w:val="0"/>
          <w:marBottom w:val="0"/>
          <w:divBdr>
            <w:top w:val="none" w:sz="0" w:space="0" w:color="auto"/>
            <w:left w:val="none" w:sz="0" w:space="0" w:color="auto"/>
            <w:bottom w:val="none" w:sz="0" w:space="0" w:color="auto"/>
            <w:right w:val="none" w:sz="0" w:space="0" w:color="auto"/>
          </w:divBdr>
        </w:div>
      </w:divsChild>
    </w:div>
    <w:div w:id="534737558">
      <w:bodyDiv w:val="1"/>
      <w:marLeft w:val="0"/>
      <w:marRight w:val="0"/>
      <w:marTop w:val="0"/>
      <w:marBottom w:val="0"/>
      <w:divBdr>
        <w:top w:val="none" w:sz="0" w:space="0" w:color="auto"/>
        <w:left w:val="none" w:sz="0" w:space="0" w:color="auto"/>
        <w:bottom w:val="none" w:sz="0" w:space="0" w:color="auto"/>
        <w:right w:val="none" w:sz="0" w:space="0" w:color="auto"/>
      </w:divBdr>
    </w:div>
    <w:div w:id="635332447">
      <w:bodyDiv w:val="1"/>
      <w:marLeft w:val="0"/>
      <w:marRight w:val="0"/>
      <w:marTop w:val="0"/>
      <w:marBottom w:val="0"/>
      <w:divBdr>
        <w:top w:val="none" w:sz="0" w:space="0" w:color="auto"/>
        <w:left w:val="none" w:sz="0" w:space="0" w:color="auto"/>
        <w:bottom w:val="none" w:sz="0" w:space="0" w:color="auto"/>
        <w:right w:val="none" w:sz="0" w:space="0" w:color="auto"/>
      </w:divBdr>
      <w:divsChild>
        <w:div w:id="701250986">
          <w:marLeft w:val="0"/>
          <w:marRight w:val="0"/>
          <w:marTop w:val="0"/>
          <w:marBottom w:val="0"/>
          <w:divBdr>
            <w:top w:val="single" w:sz="2" w:space="0" w:color="E5E7EB"/>
            <w:left w:val="single" w:sz="2" w:space="0" w:color="E5E7EB"/>
            <w:bottom w:val="single" w:sz="2" w:space="0" w:color="E5E7EB"/>
            <w:right w:val="single" w:sz="2" w:space="0" w:color="E5E7EB"/>
          </w:divBdr>
        </w:div>
        <w:div w:id="1135948026">
          <w:marLeft w:val="0"/>
          <w:marRight w:val="0"/>
          <w:marTop w:val="0"/>
          <w:marBottom w:val="0"/>
          <w:divBdr>
            <w:top w:val="single" w:sz="2" w:space="0" w:color="E5E7EB"/>
            <w:left w:val="single" w:sz="2" w:space="0" w:color="E5E7EB"/>
            <w:bottom w:val="single" w:sz="2" w:space="0" w:color="E5E7EB"/>
            <w:right w:val="single" w:sz="2" w:space="0" w:color="E5E7EB"/>
          </w:divBdr>
        </w:div>
        <w:div w:id="4022408">
          <w:marLeft w:val="0"/>
          <w:marRight w:val="0"/>
          <w:marTop w:val="0"/>
          <w:marBottom w:val="0"/>
          <w:divBdr>
            <w:top w:val="single" w:sz="2" w:space="0" w:color="E5E7EB"/>
            <w:left w:val="single" w:sz="2" w:space="0" w:color="E5E7EB"/>
            <w:bottom w:val="single" w:sz="2" w:space="0" w:color="E5E7EB"/>
            <w:right w:val="single" w:sz="2" w:space="0" w:color="E5E7EB"/>
          </w:divBdr>
        </w:div>
        <w:div w:id="1763337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5731302">
      <w:bodyDiv w:val="1"/>
      <w:marLeft w:val="0"/>
      <w:marRight w:val="0"/>
      <w:marTop w:val="0"/>
      <w:marBottom w:val="0"/>
      <w:divBdr>
        <w:top w:val="none" w:sz="0" w:space="0" w:color="auto"/>
        <w:left w:val="none" w:sz="0" w:space="0" w:color="auto"/>
        <w:bottom w:val="none" w:sz="0" w:space="0" w:color="auto"/>
        <w:right w:val="none" w:sz="0" w:space="0" w:color="auto"/>
      </w:divBdr>
      <w:divsChild>
        <w:div w:id="1667175069">
          <w:marLeft w:val="0"/>
          <w:marRight w:val="0"/>
          <w:marTop w:val="0"/>
          <w:marBottom w:val="0"/>
          <w:divBdr>
            <w:top w:val="single" w:sz="2" w:space="0" w:color="E5E7EB"/>
            <w:left w:val="single" w:sz="2" w:space="0" w:color="E5E7EB"/>
            <w:bottom w:val="single" w:sz="2" w:space="0" w:color="E5E7EB"/>
            <w:right w:val="single" w:sz="2" w:space="0" w:color="E5E7EB"/>
          </w:divBdr>
          <w:divsChild>
            <w:div w:id="12240251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4942709">
          <w:marLeft w:val="0"/>
          <w:marRight w:val="0"/>
          <w:marTop w:val="0"/>
          <w:marBottom w:val="0"/>
          <w:divBdr>
            <w:top w:val="single" w:sz="2" w:space="0" w:color="E5E7EB"/>
            <w:left w:val="single" w:sz="2" w:space="0" w:color="E5E7EB"/>
            <w:bottom w:val="single" w:sz="2" w:space="0" w:color="E5E7EB"/>
            <w:right w:val="single" w:sz="2" w:space="0" w:color="E5E7EB"/>
          </w:divBdr>
          <w:divsChild>
            <w:div w:id="7964907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51808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3199120">
      <w:bodyDiv w:val="1"/>
      <w:marLeft w:val="0"/>
      <w:marRight w:val="0"/>
      <w:marTop w:val="0"/>
      <w:marBottom w:val="0"/>
      <w:divBdr>
        <w:top w:val="none" w:sz="0" w:space="0" w:color="auto"/>
        <w:left w:val="none" w:sz="0" w:space="0" w:color="auto"/>
        <w:bottom w:val="none" w:sz="0" w:space="0" w:color="auto"/>
        <w:right w:val="none" w:sz="0" w:space="0" w:color="auto"/>
      </w:divBdr>
    </w:div>
    <w:div w:id="930891073">
      <w:bodyDiv w:val="1"/>
      <w:marLeft w:val="0"/>
      <w:marRight w:val="0"/>
      <w:marTop w:val="0"/>
      <w:marBottom w:val="0"/>
      <w:divBdr>
        <w:top w:val="none" w:sz="0" w:space="0" w:color="auto"/>
        <w:left w:val="none" w:sz="0" w:space="0" w:color="auto"/>
        <w:bottom w:val="none" w:sz="0" w:space="0" w:color="auto"/>
        <w:right w:val="none" w:sz="0" w:space="0" w:color="auto"/>
      </w:divBdr>
    </w:div>
    <w:div w:id="993679266">
      <w:bodyDiv w:val="1"/>
      <w:marLeft w:val="0"/>
      <w:marRight w:val="0"/>
      <w:marTop w:val="0"/>
      <w:marBottom w:val="0"/>
      <w:divBdr>
        <w:top w:val="none" w:sz="0" w:space="0" w:color="auto"/>
        <w:left w:val="none" w:sz="0" w:space="0" w:color="auto"/>
        <w:bottom w:val="none" w:sz="0" w:space="0" w:color="auto"/>
        <w:right w:val="none" w:sz="0" w:space="0" w:color="auto"/>
      </w:divBdr>
    </w:div>
    <w:div w:id="1091583330">
      <w:bodyDiv w:val="1"/>
      <w:marLeft w:val="0"/>
      <w:marRight w:val="0"/>
      <w:marTop w:val="0"/>
      <w:marBottom w:val="0"/>
      <w:divBdr>
        <w:top w:val="none" w:sz="0" w:space="0" w:color="auto"/>
        <w:left w:val="none" w:sz="0" w:space="0" w:color="auto"/>
        <w:bottom w:val="none" w:sz="0" w:space="0" w:color="auto"/>
        <w:right w:val="none" w:sz="0" w:space="0" w:color="auto"/>
      </w:divBdr>
    </w:div>
    <w:div w:id="1156068522">
      <w:bodyDiv w:val="1"/>
      <w:marLeft w:val="0"/>
      <w:marRight w:val="0"/>
      <w:marTop w:val="0"/>
      <w:marBottom w:val="0"/>
      <w:divBdr>
        <w:top w:val="none" w:sz="0" w:space="0" w:color="auto"/>
        <w:left w:val="none" w:sz="0" w:space="0" w:color="auto"/>
        <w:bottom w:val="none" w:sz="0" w:space="0" w:color="auto"/>
        <w:right w:val="none" w:sz="0" w:space="0" w:color="auto"/>
      </w:divBdr>
    </w:div>
    <w:div w:id="1197810139">
      <w:bodyDiv w:val="1"/>
      <w:marLeft w:val="0"/>
      <w:marRight w:val="0"/>
      <w:marTop w:val="0"/>
      <w:marBottom w:val="0"/>
      <w:divBdr>
        <w:top w:val="none" w:sz="0" w:space="0" w:color="auto"/>
        <w:left w:val="none" w:sz="0" w:space="0" w:color="auto"/>
        <w:bottom w:val="none" w:sz="0" w:space="0" w:color="auto"/>
        <w:right w:val="none" w:sz="0" w:space="0" w:color="auto"/>
      </w:divBdr>
      <w:divsChild>
        <w:div w:id="65344986">
          <w:marLeft w:val="0"/>
          <w:marRight w:val="0"/>
          <w:marTop w:val="0"/>
          <w:marBottom w:val="0"/>
          <w:divBdr>
            <w:top w:val="none" w:sz="0" w:space="0" w:color="auto"/>
            <w:left w:val="none" w:sz="0" w:space="0" w:color="auto"/>
            <w:bottom w:val="none" w:sz="0" w:space="0" w:color="auto"/>
            <w:right w:val="none" w:sz="0" w:space="0" w:color="auto"/>
          </w:divBdr>
          <w:divsChild>
            <w:div w:id="257645508">
              <w:marLeft w:val="-75"/>
              <w:marRight w:val="0"/>
              <w:marTop w:val="30"/>
              <w:marBottom w:val="30"/>
              <w:divBdr>
                <w:top w:val="none" w:sz="0" w:space="0" w:color="auto"/>
                <w:left w:val="none" w:sz="0" w:space="0" w:color="auto"/>
                <w:bottom w:val="none" w:sz="0" w:space="0" w:color="auto"/>
                <w:right w:val="none" w:sz="0" w:space="0" w:color="auto"/>
              </w:divBdr>
              <w:divsChild>
                <w:div w:id="65306268">
                  <w:marLeft w:val="0"/>
                  <w:marRight w:val="0"/>
                  <w:marTop w:val="0"/>
                  <w:marBottom w:val="0"/>
                  <w:divBdr>
                    <w:top w:val="none" w:sz="0" w:space="0" w:color="auto"/>
                    <w:left w:val="none" w:sz="0" w:space="0" w:color="auto"/>
                    <w:bottom w:val="none" w:sz="0" w:space="0" w:color="auto"/>
                    <w:right w:val="none" w:sz="0" w:space="0" w:color="auto"/>
                  </w:divBdr>
                  <w:divsChild>
                    <w:div w:id="1359431725">
                      <w:marLeft w:val="0"/>
                      <w:marRight w:val="0"/>
                      <w:marTop w:val="0"/>
                      <w:marBottom w:val="0"/>
                      <w:divBdr>
                        <w:top w:val="none" w:sz="0" w:space="0" w:color="auto"/>
                        <w:left w:val="none" w:sz="0" w:space="0" w:color="auto"/>
                        <w:bottom w:val="none" w:sz="0" w:space="0" w:color="auto"/>
                        <w:right w:val="none" w:sz="0" w:space="0" w:color="auto"/>
                      </w:divBdr>
                    </w:div>
                    <w:div w:id="2023166437">
                      <w:marLeft w:val="0"/>
                      <w:marRight w:val="0"/>
                      <w:marTop w:val="0"/>
                      <w:marBottom w:val="0"/>
                      <w:divBdr>
                        <w:top w:val="none" w:sz="0" w:space="0" w:color="auto"/>
                        <w:left w:val="none" w:sz="0" w:space="0" w:color="auto"/>
                        <w:bottom w:val="none" w:sz="0" w:space="0" w:color="auto"/>
                        <w:right w:val="none" w:sz="0" w:space="0" w:color="auto"/>
                      </w:divBdr>
                    </w:div>
                  </w:divsChild>
                </w:div>
                <w:div w:id="332926102">
                  <w:marLeft w:val="0"/>
                  <w:marRight w:val="0"/>
                  <w:marTop w:val="0"/>
                  <w:marBottom w:val="0"/>
                  <w:divBdr>
                    <w:top w:val="none" w:sz="0" w:space="0" w:color="auto"/>
                    <w:left w:val="none" w:sz="0" w:space="0" w:color="auto"/>
                    <w:bottom w:val="none" w:sz="0" w:space="0" w:color="auto"/>
                    <w:right w:val="none" w:sz="0" w:space="0" w:color="auto"/>
                  </w:divBdr>
                  <w:divsChild>
                    <w:div w:id="19937107">
                      <w:marLeft w:val="0"/>
                      <w:marRight w:val="0"/>
                      <w:marTop w:val="0"/>
                      <w:marBottom w:val="0"/>
                      <w:divBdr>
                        <w:top w:val="none" w:sz="0" w:space="0" w:color="auto"/>
                        <w:left w:val="none" w:sz="0" w:space="0" w:color="auto"/>
                        <w:bottom w:val="none" w:sz="0" w:space="0" w:color="auto"/>
                        <w:right w:val="none" w:sz="0" w:space="0" w:color="auto"/>
                      </w:divBdr>
                    </w:div>
                    <w:div w:id="1995791717">
                      <w:marLeft w:val="0"/>
                      <w:marRight w:val="0"/>
                      <w:marTop w:val="0"/>
                      <w:marBottom w:val="0"/>
                      <w:divBdr>
                        <w:top w:val="none" w:sz="0" w:space="0" w:color="auto"/>
                        <w:left w:val="none" w:sz="0" w:space="0" w:color="auto"/>
                        <w:bottom w:val="none" w:sz="0" w:space="0" w:color="auto"/>
                        <w:right w:val="none" w:sz="0" w:space="0" w:color="auto"/>
                      </w:divBdr>
                    </w:div>
                  </w:divsChild>
                </w:div>
                <w:div w:id="1008485633">
                  <w:marLeft w:val="0"/>
                  <w:marRight w:val="0"/>
                  <w:marTop w:val="0"/>
                  <w:marBottom w:val="0"/>
                  <w:divBdr>
                    <w:top w:val="none" w:sz="0" w:space="0" w:color="auto"/>
                    <w:left w:val="none" w:sz="0" w:space="0" w:color="auto"/>
                    <w:bottom w:val="none" w:sz="0" w:space="0" w:color="auto"/>
                    <w:right w:val="none" w:sz="0" w:space="0" w:color="auto"/>
                  </w:divBdr>
                  <w:divsChild>
                    <w:div w:id="459954577">
                      <w:marLeft w:val="0"/>
                      <w:marRight w:val="0"/>
                      <w:marTop w:val="0"/>
                      <w:marBottom w:val="0"/>
                      <w:divBdr>
                        <w:top w:val="none" w:sz="0" w:space="0" w:color="auto"/>
                        <w:left w:val="none" w:sz="0" w:space="0" w:color="auto"/>
                        <w:bottom w:val="none" w:sz="0" w:space="0" w:color="auto"/>
                        <w:right w:val="none" w:sz="0" w:space="0" w:color="auto"/>
                      </w:divBdr>
                    </w:div>
                    <w:div w:id="620576356">
                      <w:marLeft w:val="0"/>
                      <w:marRight w:val="0"/>
                      <w:marTop w:val="0"/>
                      <w:marBottom w:val="0"/>
                      <w:divBdr>
                        <w:top w:val="none" w:sz="0" w:space="0" w:color="auto"/>
                        <w:left w:val="none" w:sz="0" w:space="0" w:color="auto"/>
                        <w:bottom w:val="none" w:sz="0" w:space="0" w:color="auto"/>
                        <w:right w:val="none" w:sz="0" w:space="0" w:color="auto"/>
                      </w:divBdr>
                    </w:div>
                    <w:div w:id="1895115612">
                      <w:marLeft w:val="0"/>
                      <w:marRight w:val="0"/>
                      <w:marTop w:val="0"/>
                      <w:marBottom w:val="0"/>
                      <w:divBdr>
                        <w:top w:val="none" w:sz="0" w:space="0" w:color="auto"/>
                        <w:left w:val="none" w:sz="0" w:space="0" w:color="auto"/>
                        <w:bottom w:val="none" w:sz="0" w:space="0" w:color="auto"/>
                        <w:right w:val="none" w:sz="0" w:space="0" w:color="auto"/>
                      </w:divBdr>
                    </w:div>
                    <w:div w:id="1903249164">
                      <w:marLeft w:val="0"/>
                      <w:marRight w:val="0"/>
                      <w:marTop w:val="0"/>
                      <w:marBottom w:val="0"/>
                      <w:divBdr>
                        <w:top w:val="none" w:sz="0" w:space="0" w:color="auto"/>
                        <w:left w:val="none" w:sz="0" w:space="0" w:color="auto"/>
                        <w:bottom w:val="none" w:sz="0" w:space="0" w:color="auto"/>
                        <w:right w:val="none" w:sz="0" w:space="0" w:color="auto"/>
                      </w:divBdr>
                    </w:div>
                  </w:divsChild>
                </w:div>
                <w:div w:id="1081946668">
                  <w:marLeft w:val="0"/>
                  <w:marRight w:val="0"/>
                  <w:marTop w:val="0"/>
                  <w:marBottom w:val="0"/>
                  <w:divBdr>
                    <w:top w:val="none" w:sz="0" w:space="0" w:color="auto"/>
                    <w:left w:val="none" w:sz="0" w:space="0" w:color="auto"/>
                    <w:bottom w:val="none" w:sz="0" w:space="0" w:color="auto"/>
                    <w:right w:val="none" w:sz="0" w:space="0" w:color="auto"/>
                  </w:divBdr>
                  <w:divsChild>
                    <w:div w:id="131797951">
                      <w:marLeft w:val="0"/>
                      <w:marRight w:val="0"/>
                      <w:marTop w:val="0"/>
                      <w:marBottom w:val="0"/>
                      <w:divBdr>
                        <w:top w:val="none" w:sz="0" w:space="0" w:color="auto"/>
                        <w:left w:val="none" w:sz="0" w:space="0" w:color="auto"/>
                        <w:bottom w:val="none" w:sz="0" w:space="0" w:color="auto"/>
                        <w:right w:val="none" w:sz="0" w:space="0" w:color="auto"/>
                      </w:divBdr>
                    </w:div>
                    <w:div w:id="355663873">
                      <w:marLeft w:val="0"/>
                      <w:marRight w:val="0"/>
                      <w:marTop w:val="0"/>
                      <w:marBottom w:val="0"/>
                      <w:divBdr>
                        <w:top w:val="none" w:sz="0" w:space="0" w:color="auto"/>
                        <w:left w:val="none" w:sz="0" w:space="0" w:color="auto"/>
                        <w:bottom w:val="none" w:sz="0" w:space="0" w:color="auto"/>
                        <w:right w:val="none" w:sz="0" w:space="0" w:color="auto"/>
                      </w:divBdr>
                    </w:div>
                    <w:div w:id="690301706">
                      <w:marLeft w:val="0"/>
                      <w:marRight w:val="0"/>
                      <w:marTop w:val="0"/>
                      <w:marBottom w:val="0"/>
                      <w:divBdr>
                        <w:top w:val="none" w:sz="0" w:space="0" w:color="auto"/>
                        <w:left w:val="none" w:sz="0" w:space="0" w:color="auto"/>
                        <w:bottom w:val="none" w:sz="0" w:space="0" w:color="auto"/>
                        <w:right w:val="none" w:sz="0" w:space="0" w:color="auto"/>
                      </w:divBdr>
                    </w:div>
                    <w:div w:id="1350765088">
                      <w:marLeft w:val="0"/>
                      <w:marRight w:val="0"/>
                      <w:marTop w:val="0"/>
                      <w:marBottom w:val="0"/>
                      <w:divBdr>
                        <w:top w:val="none" w:sz="0" w:space="0" w:color="auto"/>
                        <w:left w:val="none" w:sz="0" w:space="0" w:color="auto"/>
                        <w:bottom w:val="none" w:sz="0" w:space="0" w:color="auto"/>
                        <w:right w:val="none" w:sz="0" w:space="0" w:color="auto"/>
                      </w:divBdr>
                    </w:div>
                  </w:divsChild>
                </w:div>
                <w:div w:id="1245410435">
                  <w:marLeft w:val="0"/>
                  <w:marRight w:val="0"/>
                  <w:marTop w:val="0"/>
                  <w:marBottom w:val="0"/>
                  <w:divBdr>
                    <w:top w:val="none" w:sz="0" w:space="0" w:color="auto"/>
                    <w:left w:val="none" w:sz="0" w:space="0" w:color="auto"/>
                    <w:bottom w:val="none" w:sz="0" w:space="0" w:color="auto"/>
                    <w:right w:val="none" w:sz="0" w:space="0" w:color="auto"/>
                  </w:divBdr>
                  <w:divsChild>
                    <w:div w:id="483399557">
                      <w:marLeft w:val="0"/>
                      <w:marRight w:val="0"/>
                      <w:marTop w:val="0"/>
                      <w:marBottom w:val="0"/>
                      <w:divBdr>
                        <w:top w:val="none" w:sz="0" w:space="0" w:color="auto"/>
                        <w:left w:val="none" w:sz="0" w:space="0" w:color="auto"/>
                        <w:bottom w:val="none" w:sz="0" w:space="0" w:color="auto"/>
                        <w:right w:val="none" w:sz="0" w:space="0" w:color="auto"/>
                      </w:divBdr>
                    </w:div>
                  </w:divsChild>
                </w:div>
                <w:div w:id="1273249984">
                  <w:marLeft w:val="0"/>
                  <w:marRight w:val="0"/>
                  <w:marTop w:val="0"/>
                  <w:marBottom w:val="0"/>
                  <w:divBdr>
                    <w:top w:val="none" w:sz="0" w:space="0" w:color="auto"/>
                    <w:left w:val="none" w:sz="0" w:space="0" w:color="auto"/>
                    <w:bottom w:val="none" w:sz="0" w:space="0" w:color="auto"/>
                    <w:right w:val="none" w:sz="0" w:space="0" w:color="auto"/>
                  </w:divBdr>
                  <w:divsChild>
                    <w:div w:id="64380269">
                      <w:marLeft w:val="0"/>
                      <w:marRight w:val="0"/>
                      <w:marTop w:val="0"/>
                      <w:marBottom w:val="0"/>
                      <w:divBdr>
                        <w:top w:val="none" w:sz="0" w:space="0" w:color="auto"/>
                        <w:left w:val="none" w:sz="0" w:space="0" w:color="auto"/>
                        <w:bottom w:val="none" w:sz="0" w:space="0" w:color="auto"/>
                        <w:right w:val="none" w:sz="0" w:space="0" w:color="auto"/>
                      </w:divBdr>
                    </w:div>
                    <w:div w:id="1421873927">
                      <w:marLeft w:val="0"/>
                      <w:marRight w:val="0"/>
                      <w:marTop w:val="0"/>
                      <w:marBottom w:val="0"/>
                      <w:divBdr>
                        <w:top w:val="none" w:sz="0" w:space="0" w:color="auto"/>
                        <w:left w:val="none" w:sz="0" w:space="0" w:color="auto"/>
                        <w:bottom w:val="none" w:sz="0" w:space="0" w:color="auto"/>
                        <w:right w:val="none" w:sz="0" w:space="0" w:color="auto"/>
                      </w:divBdr>
                    </w:div>
                  </w:divsChild>
                </w:div>
                <w:div w:id="1328900184">
                  <w:marLeft w:val="0"/>
                  <w:marRight w:val="0"/>
                  <w:marTop w:val="0"/>
                  <w:marBottom w:val="0"/>
                  <w:divBdr>
                    <w:top w:val="none" w:sz="0" w:space="0" w:color="auto"/>
                    <w:left w:val="none" w:sz="0" w:space="0" w:color="auto"/>
                    <w:bottom w:val="none" w:sz="0" w:space="0" w:color="auto"/>
                    <w:right w:val="none" w:sz="0" w:space="0" w:color="auto"/>
                  </w:divBdr>
                  <w:divsChild>
                    <w:div w:id="1436824935">
                      <w:marLeft w:val="0"/>
                      <w:marRight w:val="0"/>
                      <w:marTop w:val="0"/>
                      <w:marBottom w:val="0"/>
                      <w:divBdr>
                        <w:top w:val="none" w:sz="0" w:space="0" w:color="auto"/>
                        <w:left w:val="none" w:sz="0" w:space="0" w:color="auto"/>
                        <w:bottom w:val="none" w:sz="0" w:space="0" w:color="auto"/>
                        <w:right w:val="none" w:sz="0" w:space="0" w:color="auto"/>
                      </w:divBdr>
                    </w:div>
                  </w:divsChild>
                </w:div>
                <w:div w:id="1929386966">
                  <w:marLeft w:val="0"/>
                  <w:marRight w:val="0"/>
                  <w:marTop w:val="0"/>
                  <w:marBottom w:val="0"/>
                  <w:divBdr>
                    <w:top w:val="none" w:sz="0" w:space="0" w:color="auto"/>
                    <w:left w:val="none" w:sz="0" w:space="0" w:color="auto"/>
                    <w:bottom w:val="none" w:sz="0" w:space="0" w:color="auto"/>
                    <w:right w:val="none" w:sz="0" w:space="0" w:color="auto"/>
                  </w:divBdr>
                  <w:divsChild>
                    <w:div w:id="501775382">
                      <w:marLeft w:val="0"/>
                      <w:marRight w:val="0"/>
                      <w:marTop w:val="0"/>
                      <w:marBottom w:val="0"/>
                      <w:divBdr>
                        <w:top w:val="none" w:sz="0" w:space="0" w:color="auto"/>
                        <w:left w:val="none" w:sz="0" w:space="0" w:color="auto"/>
                        <w:bottom w:val="none" w:sz="0" w:space="0" w:color="auto"/>
                        <w:right w:val="none" w:sz="0" w:space="0" w:color="auto"/>
                      </w:divBdr>
                    </w:div>
                  </w:divsChild>
                </w:div>
                <w:div w:id="2043901374">
                  <w:marLeft w:val="0"/>
                  <w:marRight w:val="0"/>
                  <w:marTop w:val="0"/>
                  <w:marBottom w:val="0"/>
                  <w:divBdr>
                    <w:top w:val="none" w:sz="0" w:space="0" w:color="auto"/>
                    <w:left w:val="none" w:sz="0" w:space="0" w:color="auto"/>
                    <w:bottom w:val="none" w:sz="0" w:space="0" w:color="auto"/>
                    <w:right w:val="none" w:sz="0" w:space="0" w:color="auto"/>
                  </w:divBdr>
                  <w:divsChild>
                    <w:div w:id="7141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2016">
          <w:marLeft w:val="0"/>
          <w:marRight w:val="0"/>
          <w:marTop w:val="0"/>
          <w:marBottom w:val="0"/>
          <w:divBdr>
            <w:top w:val="none" w:sz="0" w:space="0" w:color="auto"/>
            <w:left w:val="none" w:sz="0" w:space="0" w:color="auto"/>
            <w:bottom w:val="none" w:sz="0" w:space="0" w:color="auto"/>
            <w:right w:val="none" w:sz="0" w:space="0" w:color="auto"/>
          </w:divBdr>
        </w:div>
        <w:div w:id="281108523">
          <w:marLeft w:val="0"/>
          <w:marRight w:val="0"/>
          <w:marTop w:val="0"/>
          <w:marBottom w:val="0"/>
          <w:divBdr>
            <w:top w:val="none" w:sz="0" w:space="0" w:color="auto"/>
            <w:left w:val="none" w:sz="0" w:space="0" w:color="auto"/>
            <w:bottom w:val="none" w:sz="0" w:space="0" w:color="auto"/>
            <w:right w:val="none" w:sz="0" w:space="0" w:color="auto"/>
          </w:divBdr>
        </w:div>
        <w:div w:id="335495988">
          <w:marLeft w:val="0"/>
          <w:marRight w:val="0"/>
          <w:marTop w:val="0"/>
          <w:marBottom w:val="0"/>
          <w:divBdr>
            <w:top w:val="none" w:sz="0" w:space="0" w:color="auto"/>
            <w:left w:val="none" w:sz="0" w:space="0" w:color="auto"/>
            <w:bottom w:val="none" w:sz="0" w:space="0" w:color="auto"/>
            <w:right w:val="none" w:sz="0" w:space="0" w:color="auto"/>
          </w:divBdr>
        </w:div>
        <w:div w:id="423115331">
          <w:marLeft w:val="0"/>
          <w:marRight w:val="0"/>
          <w:marTop w:val="0"/>
          <w:marBottom w:val="0"/>
          <w:divBdr>
            <w:top w:val="none" w:sz="0" w:space="0" w:color="auto"/>
            <w:left w:val="none" w:sz="0" w:space="0" w:color="auto"/>
            <w:bottom w:val="none" w:sz="0" w:space="0" w:color="auto"/>
            <w:right w:val="none" w:sz="0" w:space="0" w:color="auto"/>
          </w:divBdr>
        </w:div>
        <w:div w:id="428354280">
          <w:marLeft w:val="0"/>
          <w:marRight w:val="0"/>
          <w:marTop w:val="0"/>
          <w:marBottom w:val="0"/>
          <w:divBdr>
            <w:top w:val="none" w:sz="0" w:space="0" w:color="auto"/>
            <w:left w:val="none" w:sz="0" w:space="0" w:color="auto"/>
            <w:bottom w:val="none" w:sz="0" w:space="0" w:color="auto"/>
            <w:right w:val="none" w:sz="0" w:space="0" w:color="auto"/>
          </w:divBdr>
        </w:div>
        <w:div w:id="459111428">
          <w:marLeft w:val="0"/>
          <w:marRight w:val="0"/>
          <w:marTop w:val="0"/>
          <w:marBottom w:val="0"/>
          <w:divBdr>
            <w:top w:val="none" w:sz="0" w:space="0" w:color="auto"/>
            <w:left w:val="none" w:sz="0" w:space="0" w:color="auto"/>
            <w:bottom w:val="none" w:sz="0" w:space="0" w:color="auto"/>
            <w:right w:val="none" w:sz="0" w:space="0" w:color="auto"/>
          </w:divBdr>
        </w:div>
        <w:div w:id="523830401">
          <w:marLeft w:val="0"/>
          <w:marRight w:val="0"/>
          <w:marTop w:val="0"/>
          <w:marBottom w:val="0"/>
          <w:divBdr>
            <w:top w:val="none" w:sz="0" w:space="0" w:color="auto"/>
            <w:left w:val="none" w:sz="0" w:space="0" w:color="auto"/>
            <w:bottom w:val="none" w:sz="0" w:space="0" w:color="auto"/>
            <w:right w:val="none" w:sz="0" w:space="0" w:color="auto"/>
          </w:divBdr>
        </w:div>
        <w:div w:id="544365668">
          <w:marLeft w:val="0"/>
          <w:marRight w:val="0"/>
          <w:marTop w:val="0"/>
          <w:marBottom w:val="0"/>
          <w:divBdr>
            <w:top w:val="none" w:sz="0" w:space="0" w:color="auto"/>
            <w:left w:val="none" w:sz="0" w:space="0" w:color="auto"/>
            <w:bottom w:val="none" w:sz="0" w:space="0" w:color="auto"/>
            <w:right w:val="none" w:sz="0" w:space="0" w:color="auto"/>
          </w:divBdr>
        </w:div>
        <w:div w:id="653223964">
          <w:marLeft w:val="0"/>
          <w:marRight w:val="0"/>
          <w:marTop w:val="0"/>
          <w:marBottom w:val="0"/>
          <w:divBdr>
            <w:top w:val="none" w:sz="0" w:space="0" w:color="auto"/>
            <w:left w:val="none" w:sz="0" w:space="0" w:color="auto"/>
            <w:bottom w:val="none" w:sz="0" w:space="0" w:color="auto"/>
            <w:right w:val="none" w:sz="0" w:space="0" w:color="auto"/>
          </w:divBdr>
        </w:div>
        <w:div w:id="734428368">
          <w:marLeft w:val="0"/>
          <w:marRight w:val="0"/>
          <w:marTop w:val="0"/>
          <w:marBottom w:val="0"/>
          <w:divBdr>
            <w:top w:val="none" w:sz="0" w:space="0" w:color="auto"/>
            <w:left w:val="none" w:sz="0" w:space="0" w:color="auto"/>
            <w:bottom w:val="none" w:sz="0" w:space="0" w:color="auto"/>
            <w:right w:val="none" w:sz="0" w:space="0" w:color="auto"/>
          </w:divBdr>
        </w:div>
        <w:div w:id="740713336">
          <w:marLeft w:val="0"/>
          <w:marRight w:val="0"/>
          <w:marTop w:val="0"/>
          <w:marBottom w:val="0"/>
          <w:divBdr>
            <w:top w:val="none" w:sz="0" w:space="0" w:color="auto"/>
            <w:left w:val="none" w:sz="0" w:space="0" w:color="auto"/>
            <w:bottom w:val="none" w:sz="0" w:space="0" w:color="auto"/>
            <w:right w:val="none" w:sz="0" w:space="0" w:color="auto"/>
          </w:divBdr>
        </w:div>
        <w:div w:id="922644409">
          <w:marLeft w:val="0"/>
          <w:marRight w:val="0"/>
          <w:marTop w:val="0"/>
          <w:marBottom w:val="0"/>
          <w:divBdr>
            <w:top w:val="none" w:sz="0" w:space="0" w:color="auto"/>
            <w:left w:val="none" w:sz="0" w:space="0" w:color="auto"/>
            <w:bottom w:val="none" w:sz="0" w:space="0" w:color="auto"/>
            <w:right w:val="none" w:sz="0" w:space="0" w:color="auto"/>
          </w:divBdr>
        </w:div>
        <w:div w:id="992566740">
          <w:marLeft w:val="0"/>
          <w:marRight w:val="0"/>
          <w:marTop w:val="0"/>
          <w:marBottom w:val="0"/>
          <w:divBdr>
            <w:top w:val="none" w:sz="0" w:space="0" w:color="auto"/>
            <w:left w:val="none" w:sz="0" w:space="0" w:color="auto"/>
            <w:bottom w:val="none" w:sz="0" w:space="0" w:color="auto"/>
            <w:right w:val="none" w:sz="0" w:space="0" w:color="auto"/>
          </w:divBdr>
        </w:div>
        <w:div w:id="1020398006">
          <w:marLeft w:val="0"/>
          <w:marRight w:val="0"/>
          <w:marTop w:val="0"/>
          <w:marBottom w:val="0"/>
          <w:divBdr>
            <w:top w:val="none" w:sz="0" w:space="0" w:color="auto"/>
            <w:left w:val="none" w:sz="0" w:space="0" w:color="auto"/>
            <w:bottom w:val="none" w:sz="0" w:space="0" w:color="auto"/>
            <w:right w:val="none" w:sz="0" w:space="0" w:color="auto"/>
          </w:divBdr>
        </w:div>
        <w:div w:id="1101605923">
          <w:marLeft w:val="0"/>
          <w:marRight w:val="0"/>
          <w:marTop w:val="0"/>
          <w:marBottom w:val="0"/>
          <w:divBdr>
            <w:top w:val="none" w:sz="0" w:space="0" w:color="auto"/>
            <w:left w:val="none" w:sz="0" w:space="0" w:color="auto"/>
            <w:bottom w:val="none" w:sz="0" w:space="0" w:color="auto"/>
            <w:right w:val="none" w:sz="0" w:space="0" w:color="auto"/>
          </w:divBdr>
        </w:div>
        <w:div w:id="1109815751">
          <w:marLeft w:val="0"/>
          <w:marRight w:val="0"/>
          <w:marTop w:val="0"/>
          <w:marBottom w:val="0"/>
          <w:divBdr>
            <w:top w:val="none" w:sz="0" w:space="0" w:color="auto"/>
            <w:left w:val="none" w:sz="0" w:space="0" w:color="auto"/>
            <w:bottom w:val="none" w:sz="0" w:space="0" w:color="auto"/>
            <w:right w:val="none" w:sz="0" w:space="0" w:color="auto"/>
          </w:divBdr>
        </w:div>
        <w:div w:id="1155074188">
          <w:marLeft w:val="0"/>
          <w:marRight w:val="0"/>
          <w:marTop w:val="0"/>
          <w:marBottom w:val="0"/>
          <w:divBdr>
            <w:top w:val="none" w:sz="0" w:space="0" w:color="auto"/>
            <w:left w:val="none" w:sz="0" w:space="0" w:color="auto"/>
            <w:bottom w:val="none" w:sz="0" w:space="0" w:color="auto"/>
            <w:right w:val="none" w:sz="0" w:space="0" w:color="auto"/>
          </w:divBdr>
        </w:div>
        <w:div w:id="1291403779">
          <w:marLeft w:val="0"/>
          <w:marRight w:val="0"/>
          <w:marTop w:val="0"/>
          <w:marBottom w:val="0"/>
          <w:divBdr>
            <w:top w:val="none" w:sz="0" w:space="0" w:color="auto"/>
            <w:left w:val="none" w:sz="0" w:space="0" w:color="auto"/>
            <w:bottom w:val="none" w:sz="0" w:space="0" w:color="auto"/>
            <w:right w:val="none" w:sz="0" w:space="0" w:color="auto"/>
          </w:divBdr>
        </w:div>
        <w:div w:id="1536113760">
          <w:marLeft w:val="0"/>
          <w:marRight w:val="0"/>
          <w:marTop w:val="0"/>
          <w:marBottom w:val="0"/>
          <w:divBdr>
            <w:top w:val="none" w:sz="0" w:space="0" w:color="auto"/>
            <w:left w:val="none" w:sz="0" w:space="0" w:color="auto"/>
            <w:bottom w:val="none" w:sz="0" w:space="0" w:color="auto"/>
            <w:right w:val="none" w:sz="0" w:space="0" w:color="auto"/>
          </w:divBdr>
        </w:div>
        <w:div w:id="1694845598">
          <w:marLeft w:val="0"/>
          <w:marRight w:val="0"/>
          <w:marTop w:val="0"/>
          <w:marBottom w:val="0"/>
          <w:divBdr>
            <w:top w:val="none" w:sz="0" w:space="0" w:color="auto"/>
            <w:left w:val="none" w:sz="0" w:space="0" w:color="auto"/>
            <w:bottom w:val="none" w:sz="0" w:space="0" w:color="auto"/>
            <w:right w:val="none" w:sz="0" w:space="0" w:color="auto"/>
          </w:divBdr>
        </w:div>
        <w:div w:id="1710375181">
          <w:marLeft w:val="0"/>
          <w:marRight w:val="0"/>
          <w:marTop w:val="0"/>
          <w:marBottom w:val="0"/>
          <w:divBdr>
            <w:top w:val="none" w:sz="0" w:space="0" w:color="auto"/>
            <w:left w:val="none" w:sz="0" w:space="0" w:color="auto"/>
            <w:bottom w:val="none" w:sz="0" w:space="0" w:color="auto"/>
            <w:right w:val="none" w:sz="0" w:space="0" w:color="auto"/>
          </w:divBdr>
        </w:div>
        <w:div w:id="1769425582">
          <w:marLeft w:val="0"/>
          <w:marRight w:val="0"/>
          <w:marTop w:val="0"/>
          <w:marBottom w:val="0"/>
          <w:divBdr>
            <w:top w:val="none" w:sz="0" w:space="0" w:color="auto"/>
            <w:left w:val="none" w:sz="0" w:space="0" w:color="auto"/>
            <w:bottom w:val="none" w:sz="0" w:space="0" w:color="auto"/>
            <w:right w:val="none" w:sz="0" w:space="0" w:color="auto"/>
          </w:divBdr>
        </w:div>
        <w:div w:id="1878470373">
          <w:marLeft w:val="0"/>
          <w:marRight w:val="0"/>
          <w:marTop w:val="0"/>
          <w:marBottom w:val="0"/>
          <w:divBdr>
            <w:top w:val="none" w:sz="0" w:space="0" w:color="auto"/>
            <w:left w:val="none" w:sz="0" w:space="0" w:color="auto"/>
            <w:bottom w:val="none" w:sz="0" w:space="0" w:color="auto"/>
            <w:right w:val="none" w:sz="0" w:space="0" w:color="auto"/>
          </w:divBdr>
        </w:div>
        <w:div w:id="2053112533">
          <w:marLeft w:val="0"/>
          <w:marRight w:val="0"/>
          <w:marTop w:val="0"/>
          <w:marBottom w:val="0"/>
          <w:divBdr>
            <w:top w:val="none" w:sz="0" w:space="0" w:color="auto"/>
            <w:left w:val="none" w:sz="0" w:space="0" w:color="auto"/>
            <w:bottom w:val="none" w:sz="0" w:space="0" w:color="auto"/>
            <w:right w:val="none" w:sz="0" w:space="0" w:color="auto"/>
          </w:divBdr>
        </w:div>
      </w:divsChild>
    </w:div>
    <w:div w:id="1538857925">
      <w:bodyDiv w:val="1"/>
      <w:marLeft w:val="0"/>
      <w:marRight w:val="0"/>
      <w:marTop w:val="0"/>
      <w:marBottom w:val="0"/>
      <w:divBdr>
        <w:top w:val="none" w:sz="0" w:space="0" w:color="auto"/>
        <w:left w:val="none" w:sz="0" w:space="0" w:color="auto"/>
        <w:bottom w:val="none" w:sz="0" w:space="0" w:color="auto"/>
        <w:right w:val="none" w:sz="0" w:space="0" w:color="auto"/>
      </w:divBdr>
    </w:div>
    <w:div w:id="1605915960">
      <w:bodyDiv w:val="1"/>
      <w:marLeft w:val="0"/>
      <w:marRight w:val="0"/>
      <w:marTop w:val="0"/>
      <w:marBottom w:val="0"/>
      <w:divBdr>
        <w:top w:val="none" w:sz="0" w:space="0" w:color="auto"/>
        <w:left w:val="none" w:sz="0" w:space="0" w:color="auto"/>
        <w:bottom w:val="none" w:sz="0" w:space="0" w:color="auto"/>
        <w:right w:val="none" w:sz="0" w:space="0" w:color="auto"/>
      </w:divBdr>
    </w:div>
    <w:div w:id="1648586542">
      <w:bodyDiv w:val="1"/>
      <w:marLeft w:val="0"/>
      <w:marRight w:val="0"/>
      <w:marTop w:val="0"/>
      <w:marBottom w:val="0"/>
      <w:divBdr>
        <w:top w:val="none" w:sz="0" w:space="0" w:color="auto"/>
        <w:left w:val="none" w:sz="0" w:space="0" w:color="auto"/>
        <w:bottom w:val="none" w:sz="0" w:space="0" w:color="auto"/>
        <w:right w:val="none" w:sz="0" w:space="0" w:color="auto"/>
      </w:divBdr>
    </w:div>
    <w:div w:id="1659534797">
      <w:bodyDiv w:val="1"/>
      <w:marLeft w:val="0"/>
      <w:marRight w:val="0"/>
      <w:marTop w:val="0"/>
      <w:marBottom w:val="0"/>
      <w:divBdr>
        <w:top w:val="none" w:sz="0" w:space="0" w:color="auto"/>
        <w:left w:val="none" w:sz="0" w:space="0" w:color="auto"/>
        <w:bottom w:val="none" w:sz="0" w:space="0" w:color="auto"/>
        <w:right w:val="none" w:sz="0" w:space="0" w:color="auto"/>
      </w:divBdr>
    </w:div>
    <w:div w:id="1660570689">
      <w:bodyDiv w:val="1"/>
      <w:marLeft w:val="0"/>
      <w:marRight w:val="0"/>
      <w:marTop w:val="0"/>
      <w:marBottom w:val="0"/>
      <w:divBdr>
        <w:top w:val="none" w:sz="0" w:space="0" w:color="auto"/>
        <w:left w:val="none" w:sz="0" w:space="0" w:color="auto"/>
        <w:bottom w:val="none" w:sz="0" w:space="0" w:color="auto"/>
        <w:right w:val="none" w:sz="0" w:space="0" w:color="auto"/>
      </w:divBdr>
    </w:div>
    <w:div w:id="1709452912">
      <w:bodyDiv w:val="1"/>
      <w:marLeft w:val="0"/>
      <w:marRight w:val="0"/>
      <w:marTop w:val="0"/>
      <w:marBottom w:val="0"/>
      <w:divBdr>
        <w:top w:val="none" w:sz="0" w:space="0" w:color="auto"/>
        <w:left w:val="none" w:sz="0" w:space="0" w:color="auto"/>
        <w:bottom w:val="none" w:sz="0" w:space="0" w:color="auto"/>
        <w:right w:val="none" w:sz="0" w:space="0" w:color="auto"/>
      </w:divBdr>
    </w:div>
    <w:div w:id="1838690109">
      <w:bodyDiv w:val="1"/>
      <w:marLeft w:val="0"/>
      <w:marRight w:val="0"/>
      <w:marTop w:val="0"/>
      <w:marBottom w:val="0"/>
      <w:divBdr>
        <w:top w:val="none" w:sz="0" w:space="0" w:color="auto"/>
        <w:left w:val="none" w:sz="0" w:space="0" w:color="auto"/>
        <w:bottom w:val="none" w:sz="0" w:space="0" w:color="auto"/>
        <w:right w:val="none" w:sz="0" w:space="0" w:color="auto"/>
      </w:divBdr>
      <w:divsChild>
        <w:div w:id="324745966">
          <w:marLeft w:val="0"/>
          <w:marRight w:val="0"/>
          <w:marTop w:val="0"/>
          <w:marBottom w:val="150"/>
          <w:divBdr>
            <w:top w:val="none" w:sz="0" w:space="0" w:color="auto"/>
            <w:left w:val="none" w:sz="0" w:space="0" w:color="auto"/>
            <w:bottom w:val="none" w:sz="0" w:space="0" w:color="auto"/>
            <w:right w:val="none" w:sz="0" w:space="0" w:color="auto"/>
          </w:divBdr>
        </w:div>
        <w:div w:id="1422918199">
          <w:marLeft w:val="0"/>
          <w:marRight w:val="0"/>
          <w:marTop w:val="150"/>
          <w:marBottom w:val="0"/>
          <w:divBdr>
            <w:top w:val="none" w:sz="0" w:space="0" w:color="auto"/>
            <w:left w:val="none" w:sz="0" w:space="0" w:color="auto"/>
            <w:bottom w:val="none" w:sz="0" w:space="0" w:color="auto"/>
            <w:right w:val="none" w:sz="0" w:space="0" w:color="auto"/>
          </w:divBdr>
        </w:div>
      </w:divsChild>
    </w:div>
    <w:div w:id="1914007204">
      <w:bodyDiv w:val="1"/>
      <w:marLeft w:val="0"/>
      <w:marRight w:val="0"/>
      <w:marTop w:val="0"/>
      <w:marBottom w:val="0"/>
      <w:divBdr>
        <w:top w:val="none" w:sz="0" w:space="0" w:color="auto"/>
        <w:left w:val="none" w:sz="0" w:space="0" w:color="auto"/>
        <w:bottom w:val="none" w:sz="0" w:space="0" w:color="auto"/>
        <w:right w:val="none" w:sz="0" w:space="0" w:color="auto"/>
      </w:divBdr>
    </w:div>
    <w:div w:id="1934583593">
      <w:bodyDiv w:val="1"/>
      <w:marLeft w:val="0"/>
      <w:marRight w:val="0"/>
      <w:marTop w:val="0"/>
      <w:marBottom w:val="0"/>
      <w:divBdr>
        <w:top w:val="none" w:sz="0" w:space="0" w:color="auto"/>
        <w:left w:val="none" w:sz="0" w:space="0" w:color="auto"/>
        <w:bottom w:val="none" w:sz="0" w:space="0" w:color="auto"/>
        <w:right w:val="none" w:sz="0" w:space="0" w:color="auto"/>
      </w:divBdr>
    </w:div>
    <w:div w:id="1958291638">
      <w:bodyDiv w:val="1"/>
      <w:marLeft w:val="0"/>
      <w:marRight w:val="0"/>
      <w:marTop w:val="0"/>
      <w:marBottom w:val="0"/>
      <w:divBdr>
        <w:top w:val="none" w:sz="0" w:space="0" w:color="auto"/>
        <w:left w:val="none" w:sz="0" w:space="0" w:color="auto"/>
        <w:bottom w:val="none" w:sz="0" w:space="0" w:color="auto"/>
        <w:right w:val="none" w:sz="0" w:space="0" w:color="auto"/>
      </w:divBdr>
      <w:divsChild>
        <w:div w:id="1034771878">
          <w:marLeft w:val="0"/>
          <w:marRight w:val="0"/>
          <w:marTop w:val="0"/>
          <w:marBottom w:val="0"/>
          <w:divBdr>
            <w:top w:val="single" w:sz="2" w:space="0" w:color="E5E7EB"/>
            <w:left w:val="single" w:sz="2" w:space="0" w:color="E5E7EB"/>
            <w:bottom w:val="single" w:sz="2" w:space="0" w:color="E5E7EB"/>
            <w:right w:val="single" w:sz="2" w:space="0" w:color="E5E7EB"/>
          </w:divBdr>
        </w:div>
        <w:div w:id="1185368456">
          <w:marLeft w:val="0"/>
          <w:marRight w:val="0"/>
          <w:marTop w:val="0"/>
          <w:marBottom w:val="0"/>
          <w:divBdr>
            <w:top w:val="single" w:sz="2" w:space="0" w:color="E5E7EB"/>
            <w:left w:val="single" w:sz="2" w:space="0" w:color="E5E7EB"/>
            <w:bottom w:val="single" w:sz="2" w:space="0" w:color="E5E7EB"/>
            <w:right w:val="single" w:sz="2" w:space="0" w:color="E5E7EB"/>
          </w:divBdr>
        </w:div>
        <w:div w:id="2012021465">
          <w:marLeft w:val="0"/>
          <w:marRight w:val="0"/>
          <w:marTop w:val="0"/>
          <w:marBottom w:val="0"/>
          <w:divBdr>
            <w:top w:val="single" w:sz="2" w:space="0" w:color="E5E7EB"/>
            <w:left w:val="single" w:sz="2" w:space="0" w:color="E5E7EB"/>
            <w:bottom w:val="single" w:sz="2" w:space="0" w:color="E5E7EB"/>
            <w:right w:val="single" w:sz="2" w:space="0" w:color="E5E7EB"/>
          </w:divBdr>
        </w:div>
        <w:div w:id="1241133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9681830">
      <w:bodyDiv w:val="1"/>
      <w:marLeft w:val="0"/>
      <w:marRight w:val="0"/>
      <w:marTop w:val="0"/>
      <w:marBottom w:val="0"/>
      <w:divBdr>
        <w:top w:val="none" w:sz="0" w:space="0" w:color="auto"/>
        <w:left w:val="none" w:sz="0" w:space="0" w:color="auto"/>
        <w:bottom w:val="none" w:sz="0" w:space="0" w:color="auto"/>
        <w:right w:val="none" w:sz="0" w:space="0" w:color="auto"/>
      </w:divBdr>
    </w:div>
    <w:div w:id="1987857772">
      <w:bodyDiv w:val="1"/>
      <w:marLeft w:val="0"/>
      <w:marRight w:val="0"/>
      <w:marTop w:val="0"/>
      <w:marBottom w:val="0"/>
      <w:divBdr>
        <w:top w:val="none" w:sz="0" w:space="0" w:color="auto"/>
        <w:left w:val="none" w:sz="0" w:space="0" w:color="auto"/>
        <w:bottom w:val="none" w:sz="0" w:space="0" w:color="auto"/>
        <w:right w:val="none" w:sz="0" w:space="0" w:color="auto"/>
      </w:divBdr>
    </w:div>
    <w:div w:id="2068336924">
      <w:bodyDiv w:val="1"/>
      <w:marLeft w:val="0"/>
      <w:marRight w:val="0"/>
      <w:marTop w:val="0"/>
      <w:marBottom w:val="0"/>
      <w:divBdr>
        <w:top w:val="none" w:sz="0" w:space="0" w:color="auto"/>
        <w:left w:val="none" w:sz="0" w:space="0" w:color="auto"/>
        <w:bottom w:val="none" w:sz="0" w:space="0" w:color="auto"/>
        <w:right w:val="none" w:sz="0" w:space="0" w:color="auto"/>
      </w:divBdr>
    </w:div>
    <w:div w:id="2096439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dicap@cfajeanbosco.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06072050&amp;idArticle=LEGIARTI000033012571&amp;dateTexte=&amp;categorieLien=ci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https://www.francecompetences.fr/recherche/rncp/39354/"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663C58642DC24793031ECF6828800C" ma:contentTypeVersion="17" ma:contentTypeDescription="Crée un document." ma:contentTypeScope="" ma:versionID="e04b289ca3299b99f594ebfd6a8d48d2">
  <xsd:schema xmlns:xsd="http://www.w3.org/2001/XMLSchema" xmlns:xs="http://www.w3.org/2001/XMLSchema" xmlns:p="http://schemas.microsoft.com/office/2006/metadata/properties" xmlns:ns2="8ace9213-2e6f-4c0d-a0b0-956dced629f0" xmlns:ns3="fc22bc9d-14d4-4053-910a-b97301cd8dc7" targetNamespace="http://schemas.microsoft.com/office/2006/metadata/properties" ma:root="true" ma:fieldsID="b536dae1e718fb1bacf97df944a29f94" ns2:_="" ns3:_="">
    <xsd:import namespace="8ace9213-2e6f-4c0d-a0b0-956dced629f0"/>
    <xsd:import namespace="fc22bc9d-14d4-4053-910a-b97301cd8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Lienhypertex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e9213-2e6f-4c0d-a0b0-956dced62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1aeb5387-275c-496f-b7fc-ffc25c51689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Lienhypertexte" ma:index="23" nillable="true" ma:displayName="Lien hypertexte" ma:description="Lien vers un site ou un fichier"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2bc9d-14d4-4053-910a-b97301cd8dc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cb404d-2f6d-4af4-9bcf-9bae95d06a2f}" ma:internalName="TaxCatchAll" ma:showField="CatchAllData" ma:web="fc22bc9d-14d4-4053-910a-b97301cd8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c22bc9d-14d4-4053-910a-b97301cd8dc7">
      <UserInfo>
        <DisplayName/>
        <AccountId xsi:nil="true"/>
        <AccountType/>
      </UserInfo>
    </SharedWithUsers>
    <lcf76f155ced4ddcb4097134ff3c332f xmlns="8ace9213-2e6f-4c0d-a0b0-956dced629f0">
      <Terms xmlns="http://schemas.microsoft.com/office/infopath/2007/PartnerControls"/>
    </lcf76f155ced4ddcb4097134ff3c332f>
    <Lienhypertexte xmlns="8ace9213-2e6f-4c0d-a0b0-956dced629f0">
      <Url xsi:nil="true"/>
      <Description xsi:nil="true"/>
    </Lienhypertexte>
    <TaxCatchAll xmlns="fc22bc9d-14d4-4053-910a-b97301cd8d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C4AB9-D9F9-487B-835C-FE946FAE24CC}">
  <ds:schemaRefs>
    <ds:schemaRef ds:uri="http://schemas.openxmlformats.org/officeDocument/2006/bibliography"/>
  </ds:schemaRefs>
</ds:datastoreItem>
</file>

<file path=customXml/itemProps2.xml><?xml version="1.0" encoding="utf-8"?>
<ds:datastoreItem xmlns:ds="http://schemas.openxmlformats.org/officeDocument/2006/customXml" ds:itemID="{7CFE0263-2AD9-4598-9B89-45E9F6957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e9213-2e6f-4c0d-a0b0-956dced629f0"/>
    <ds:schemaRef ds:uri="fc22bc9d-14d4-4053-910a-b97301cd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2C470-FCAC-4798-A616-B34883C803DF}">
  <ds:schemaRefs>
    <ds:schemaRef ds:uri="http://schemas.microsoft.com/office/2006/metadata/properties"/>
    <ds:schemaRef ds:uri="http://schemas.microsoft.com/office/infopath/2007/PartnerControls"/>
    <ds:schemaRef ds:uri="fc22bc9d-14d4-4053-910a-b97301cd8dc7"/>
    <ds:schemaRef ds:uri="8ace9213-2e6f-4c0d-a0b0-956dced629f0"/>
  </ds:schemaRefs>
</ds:datastoreItem>
</file>

<file path=customXml/itemProps4.xml><?xml version="1.0" encoding="utf-8"?>
<ds:datastoreItem xmlns:ds="http://schemas.openxmlformats.org/officeDocument/2006/customXml" ds:itemID="{464FBE64-37C6-4FC2-8D0B-79F0F41BC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2502</Words>
  <Characters>13762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dc:creator>
  <cp:lastModifiedBy>Mylène WORMS</cp:lastModifiedBy>
  <cp:revision>6</cp:revision>
  <cp:lastPrinted>2025-10-01T09:44:00Z</cp:lastPrinted>
  <dcterms:created xsi:type="dcterms:W3CDTF">2025-10-01T09:56:00Z</dcterms:created>
  <dcterms:modified xsi:type="dcterms:W3CDTF">2025-10-13T14:35:00Z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0x01010081663C58642DC24793031ECF6828800C</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